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01071EC" wp14:editId="41EF537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64366C" w:rsidRPr="00344F61" w:rsidRDefault="0064366C" w:rsidP="0064366C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64366C" w:rsidRPr="00344F61" w:rsidRDefault="0064366C" w:rsidP="006436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Р Е Ш Е Н И Е</w:t>
      </w:r>
    </w:p>
    <w:p w:rsidR="005129E4" w:rsidRPr="003D1850" w:rsidRDefault="005129E4" w:rsidP="005129E4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5129E4" w:rsidRDefault="005129E4" w:rsidP="005129E4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64366C" w:rsidRDefault="0064366C" w:rsidP="0064366C">
      <w:pPr>
        <w:pStyle w:val="a4"/>
        <w:rPr>
          <w:rFonts w:ascii="Times New Roman" w:hAnsi="Times New Roman"/>
          <w:sz w:val="32"/>
          <w:szCs w:val="32"/>
        </w:rPr>
      </w:pPr>
    </w:p>
    <w:p w:rsidR="0064366C" w:rsidRPr="00403CD0" w:rsidRDefault="0064366C" w:rsidP="0064366C">
      <w:pPr>
        <w:pStyle w:val="a4"/>
        <w:rPr>
          <w:rFonts w:ascii="Times New Roman" w:hAnsi="Times New Roman"/>
          <w:b/>
          <w:sz w:val="28"/>
          <w:szCs w:val="28"/>
        </w:rPr>
      </w:pPr>
      <w:r w:rsidRPr="006717A5">
        <w:rPr>
          <w:rFonts w:ascii="Times New Roman" w:hAnsi="Times New Roman"/>
          <w:sz w:val="28"/>
          <w:szCs w:val="28"/>
        </w:rPr>
        <w:t>1</w:t>
      </w:r>
      <w:r w:rsidR="009943CF">
        <w:rPr>
          <w:rFonts w:ascii="Times New Roman" w:hAnsi="Times New Roman"/>
          <w:sz w:val="28"/>
          <w:szCs w:val="28"/>
        </w:rPr>
        <w:t>4</w:t>
      </w:r>
      <w:r w:rsidRPr="006717A5">
        <w:rPr>
          <w:rFonts w:ascii="Times New Roman" w:hAnsi="Times New Roman"/>
          <w:sz w:val="28"/>
          <w:szCs w:val="28"/>
        </w:rPr>
        <w:t>.12.202</w:t>
      </w:r>
      <w:r w:rsidR="009943CF">
        <w:rPr>
          <w:rFonts w:ascii="Times New Roman" w:hAnsi="Times New Roman"/>
          <w:sz w:val="28"/>
          <w:szCs w:val="28"/>
        </w:rPr>
        <w:t>3</w:t>
      </w:r>
      <w:r w:rsidRPr="006717A5">
        <w:rPr>
          <w:rFonts w:ascii="Times New Roman" w:hAnsi="Times New Roman"/>
          <w:sz w:val="28"/>
          <w:szCs w:val="28"/>
        </w:rPr>
        <w:t xml:space="preserve"> № 01-04/1</w:t>
      </w:r>
      <w:r w:rsidR="009943CF">
        <w:rPr>
          <w:rFonts w:ascii="Times New Roman" w:hAnsi="Times New Roman"/>
          <w:sz w:val="28"/>
          <w:szCs w:val="28"/>
        </w:rPr>
        <w:t>7</w:t>
      </w:r>
      <w:r w:rsidRPr="006717A5">
        <w:rPr>
          <w:rFonts w:ascii="Times New Roman" w:hAnsi="Times New Roman"/>
          <w:sz w:val="28"/>
          <w:szCs w:val="28"/>
        </w:rPr>
        <w:t>-</w:t>
      </w:r>
      <w:r w:rsidR="009943CF">
        <w:rPr>
          <w:rFonts w:ascii="Times New Roman" w:hAnsi="Times New Roman"/>
          <w:sz w:val="28"/>
          <w:szCs w:val="28"/>
        </w:rPr>
        <w:t>3</w:t>
      </w:r>
      <w:r w:rsidR="008445F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656D4B" w:rsidRPr="006717A5" w:rsidRDefault="00656D4B" w:rsidP="005129E4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6717A5">
      <w:pPr>
        <w:pStyle w:val="a4"/>
        <w:ind w:right="4534"/>
        <w:jc w:val="both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Об экспертном заключении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по проекту решения Совета депутатов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муниципального округа Бутырский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«О бюджете муниципального округа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Бутырский </w:t>
      </w:r>
      <w:r w:rsidR="001213F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на </w:t>
      </w:r>
      <w:r w:rsidR="009943CF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2024 год и плановый период 2025 и 2026 годов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»</w:t>
      </w: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64366C">
      <w:pPr>
        <w:pStyle w:val="a4"/>
        <w:ind w:firstLine="708"/>
        <w:jc w:val="both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В соответствии с Положением о бюджетном процессе в муниципальном округе Бутырский, утвержденным решением Совета депутатов от 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14 сентября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20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21</w:t>
      </w:r>
      <w:r w:rsidR="0064366C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  <w:r w:rsidR="004E2F90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№ 01-0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/</w:t>
      </w:r>
      <w:r w:rsidR="00C634B8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11-4</w:t>
      </w:r>
      <w:r w:rsidR="0064366C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Совет депутатов муниципального округа Бутырский решил:</w:t>
      </w: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64366C" w:rsidRPr="006717A5" w:rsidRDefault="00113321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1.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</w:t>
      </w:r>
      <w:r w:rsidR="004E2F90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о округа Бутырский «О бюджете 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муницип</w:t>
      </w:r>
      <w:r w:rsidR="001213F4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ального округа Бутырский на </w:t>
      </w:r>
      <w:r w:rsidR="009943CF">
        <w:rPr>
          <w:rStyle w:val="a8"/>
          <w:rFonts w:ascii="Times New Roman" w:hAnsi="Times New Roman"/>
          <w:i w:val="0"/>
          <w:color w:val="auto"/>
          <w:sz w:val="28"/>
          <w:szCs w:val="28"/>
        </w:rPr>
        <w:t>2024 год и плановый период 2025 и 2026 годов</w:t>
      </w: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» согласно приложению.</w:t>
      </w:r>
    </w:p>
    <w:p w:rsidR="0064366C" w:rsidRPr="006717A5" w:rsidRDefault="0064366C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Fonts w:ascii="Times New Roman" w:hAnsi="Times New Roman"/>
          <w:bCs/>
          <w:sz w:val="28"/>
          <w:szCs w:val="28"/>
        </w:rPr>
        <w:t xml:space="preserve">2. </w:t>
      </w:r>
      <w:r w:rsidR="00113321" w:rsidRPr="006717A5">
        <w:rPr>
          <w:rFonts w:ascii="Times New Roman" w:hAnsi="Times New Roman"/>
          <w:bCs/>
          <w:sz w:val="28"/>
          <w:szCs w:val="28"/>
        </w:rPr>
        <w:t xml:space="preserve">Разместить настоящее решение на официальном сайте </w:t>
      </w:r>
      <w:hyperlink r:id="rId8" w:history="1">
        <w:r w:rsidR="00113321" w:rsidRPr="006717A5">
          <w:rPr>
            <w:rStyle w:val="ab"/>
            <w:rFonts w:ascii="Times New Roman" w:eastAsiaTheme="majorEastAsia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113321" w:rsidRPr="006717A5">
          <w:rPr>
            <w:rStyle w:val="ab"/>
            <w:rFonts w:ascii="Times New Roman" w:eastAsiaTheme="majorEastAsia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13321" w:rsidRPr="006717A5">
          <w:rPr>
            <w:rStyle w:val="ab"/>
            <w:rFonts w:ascii="Times New Roman" w:eastAsiaTheme="majorEastAsia" w:hAnsi="Times New Roman"/>
            <w:bCs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4E2F90" w:rsidRPr="006717A5">
        <w:rPr>
          <w:rStyle w:val="ab"/>
          <w:rFonts w:ascii="Times New Roman" w:eastAsiaTheme="majorEastAsia" w:hAnsi="Times New Roman"/>
          <w:bCs/>
          <w:color w:val="auto"/>
          <w:sz w:val="28"/>
          <w:szCs w:val="28"/>
          <w:u w:val="none"/>
        </w:rPr>
        <w:t>.</w:t>
      </w:r>
      <w:proofErr w:type="spellStart"/>
      <w:r w:rsidR="004E2F90" w:rsidRPr="006717A5">
        <w:rPr>
          <w:rStyle w:val="ab"/>
          <w:rFonts w:ascii="Times New Roman" w:eastAsiaTheme="majorEastAsia" w:hAnsi="Times New Roman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 w:rsidR="004E2F90" w:rsidRPr="006717A5">
        <w:rPr>
          <w:rStyle w:val="ab"/>
          <w:rFonts w:ascii="Times New Roman" w:eastAsiaTheme="majorEastAsia" w:hAnsi="Times New Roman"/>
          <w:bCs/>
          <w:color w:val="auto"/>
          <w:sz w:val="28"/>
          <w:szCs w:val="28"/>
          <w:u w:val="none"/>
        </w:rPr>
        <w:t>.</w:t>
      </w:r>
      <w:r w:rsidRPr="006717A5">
        <w:rPr>
          <w:rFonts w:ascii="Times New Roman" w:hAnsi="Times New Roman"/>
          <w:bCs/>
          <w:sz w:val="28"/>
          <w:szCs w:val="28"/>
        </w:rPr>
        <w:t xml:space="preserve"> </w:t>
      </w:r>
    </w:p>
    <w:p w:rsidR="0064366C" w:rsidRPr="006717A5" w:rsidRDefault="0064366C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3. </w:t>
      </w:r>
      <w:r w:rsidR="00113321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Настоящее решение вступает в силу со дня принятия.</w:t>
      </w:r>
    </w:p>
    <w:p w:rsidR="00113321" w:rsidRPr="006717A5" w:rsidRDefault="00113321" w:rsidP="0064366C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4. Контроль за выполнением настоящего решения возложить на главу муниципального округа Бутырский </w:t>
      </w:r>
      <w:r w:rsidR="0064366C" w:rsidRPr="006717A5">
        <w:rPr>
          <w:rStyle w:val="a8"/>
          <w:rFonts w:ascii="Times New Roman" w:hAnsi="Times New Roman"/>
          <w:i w:val="0"/>
          <w:color w:val="auto"/>
          <w:sz w:val="28"/>
          <w:szCs w:val="28"/>
        </w:rPr>
        <w:t>Шкловскую Н.В.</w:t>
      </w: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6717A5" w:rsidRDefault="00113321" w:rsidP="00113321">
      <w:pPr>
        <w:pStyle w:val="a4"/>
        <w:jc w:val="both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Глава муниципального округа Бутырский</w:t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ab/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ab/>
      </w:r>
      <w:r w:rsidR="0064366C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ab/>
      </w:r>
      <w:r w:rsidR="005B29D4" w:rsidRPr="006717A5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Н.В. Шкловская</w:t>
      </w:r>
    </w:p>
    <w:p w:rsidR="006717A5" w:rsidRDefault="006717A5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br w:type="page"/>
      </w:r>
    </w:p>
    <w:p w:rsidR="006717A5" w:rsidRPr="00942FC6" w:rsidRDefault="006717A5" w:rsidP="006717A5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942FC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717A5" w:rsidRPr="00942FC6" w:rsidRDefault="006717A5" w:rsidP="006717A5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942FC6">
        <w:rPr>
          <w:rFonts w:ascii="Times New Roman" w:hAnsi="Times New Roman"/>
          <w:sz w:val="26"/>
          <w:szCs w:val="26"/>
        </w:rPr>
        <w:t>к решению Совета депутатов муниципального округа Бутырский</w:t>
      </w:r>
    </w:p>
    <w:p w:rsidR="006717A5" w:rsidRPr="00942FC6" w:rsidRDefault="006717A5" w:rsidP="006717A5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942FC6">
        <w:rPr>
          <w:rFonts w:ascii="Times New Roman" w:hAnsi="Times New Roman"/>
          <w:sz w:val="26"/>
          <w:szCs w:val="26"/>
        </w:rPr>
        <w:t>от 1</w:t>
      </w:r>
      <w:r w:rsidR="009943CF">
        <w:rPr>
          <w:rFonts w:ascii="Times New Roman" w:hAnsi="Times New Roman"/>
          <w:sz w:val="26"/>
          <w:szCs w:val="26"/>
        </w:rPr>
        <w:t>4</w:t>
      </w:r>
      <w:r w:rsidRPr="00942FC6">
        <w:rPr>
          <w:rFonts w:ascii="Times New Roman" w:hAnsi="Times New Roman"/>
          <w:sz w:val="26"/>
          <w:szCs w:val="26"/>
        </w:rPr>
        <w:t>.12.202</w:t>
      </w:r>
      <w:r w:rsidR="009943CF">
        <w:rPr>
          <w:rFonts w:ascii="Times New Roman" w:hAnsi="Times New Roman"/>
          <w:sz w:val="26"/>
          <w:szCs w:val="26"/>
        </w:rPr>
        <w:t>3</w:t>
      </w:r>
      <w:r w:rsidRPr="00942FC6">
        <w:rPr>
          <w:rFonts w:ascii="Times New Roman" w:hAnsi="Times New Roman"/>
          <w:sz w:val="26"/>
          <w:szCs w:val="26"/>
        </w:rPr>
        <w:t xml:space="preserve"> № 01-04/1</w:t>
      </w:r>
      <w:r w:rsidR="009943CF">
        <w:rPr>
          <w:rFonts w:ascii="Times New Roman" w:hAnsi="Times New Roman"/>
          <w:sz w:val="26"/>
          <w:szCs w:val="26"/>
        </w:rPr>
        <w:t>7</w:t>
      </w:r>
      <w:r w:rsidRPr="00942FC6">
        <w:rPr>
          <w:rFonts w:ascii="Times New Roman" w:hAnsi="Times New Roman"/>
          <w:sz w:val="26"/>
          <w:szCs w:val="26"/>
        </w:rPr>
        <w:t>-</w:t>
      </w:r>
      <w:r w:rsidR="009943CF">
        <w:rPr>
          <w:rFonts w:ascii="Times New Roman" w:hAnsi="Times New Roman"/>
          <w:sz w:val="26"/>
          <w:szCs w:val="26"/>
        </w:rPr>
        <w:t>3</w:t>
      </w: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942FC6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Экспертное заключение</w:t>
      </w:r>
      <w:r w:rsidR="00942FC6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  <w:r w:rsidR="00942FC6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ального округа Бутырский на </w:t>
      </w:r>
      <w:r w:rsidR="009943CF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2024 год и плановый период 2025 и 2026 годов</w:t>
      </w:r>
      <w:r w:rsidRPr="004E2F9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»</w:t>
      </w: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0"/>
          <w:szCs w:val="20"/>
        </w:rPr>
      </w:pPr>
    </w:p>
    <w:p w:rsidR="004E2F90" w:rsidRPr="004E2F90" w:rsidRDefault="004E2F90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0"/>
          <w:szCs w:val="20"/>
        </w:rPr>
      </w:pPr>
    </w:p>
    <w:p w:rsidR="00113321" w:rsidRPr="004E2F90" w:rsidRDefault="00942FC6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Настоящее заключение </w:t>
      </w:r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составлено Бюджетно-финансовой комиссией Совета депутатов муниципального округа Бутырский (далее – Комиссия) в составе:</w:t>
      </w:r>
    </w:p>
    <w:p w:rsidR="00113321" w:rsidRPr="004E2F90" w:rsidRDefault="00113321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председатель комиссии – депутат </w:t>
      </w:r>
      <w:proofErr w:type="spellStart"/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Жиронкина</w:t>
      </w:r>
      <w:proofErr w:type="spellEnd"/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Л.В.</w:t>
      </w:r>
    </w:p>
    <w:p w:rsidR="005B29D4" w:rsidRDefault="00F70822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член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>ы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комиссии – 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>депутат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Андрюкова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И.В.,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депутат 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Маркин Д.В., депутат </w:t>
      </w:r>
      <w:r w:rsidR="005B29D4">
        <w:rPr>
          <w:rStyle w:val="a8"/>
          <w:rFonts w:ascii="Times New Roman" w:hAnsi="Times New Roman"/>
          <w:i w:val="0"/>
          <w:color w:val="auto"/>
          <w:sz w:val="26"/>
          <w:szCs w:val="26"/>
        </w:rPr>
        <w:t>Оппенгейм Т.В.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="003D1DB8" w:rsidRP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депутат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Черкесова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</w:t>
      </w:r>
    </w:p>
    <w:p w:rsidR="00113321" w:rsidRPr="004E2F90" w:rsidRDefault="009D6697" w:rsidP="00942FC6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В</w:t>
      </w:r>
      <w:r w:rsidR="00942FC6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соответствии </w:t>
      </w:r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 Положением о бюджетном процессе в муниципальном округе </w:t>
      </w:r>
      <w:proofErr w:type="gramStart"/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Бутырский</w:t>
      </w:r>
      <w:proofErr w:type="gramEnd"/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, утвержденным решением Совета депутатов от 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21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11-4</w:t>
      </w:r>
      <w:r w:rsidR="00113321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проведении экспертизы была поставлена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задача сформировать заключение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проект решения Совета депутатов «О бюджете муниципаль</w:t>
      </w:r>
      <w:r w:rsid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ного округа Бутырский 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на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2024 год и плановый период 2025 и 2026 годов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» с точки зрения: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соответствия федеральному законодательству, законам города Москвы, нормативным документам Депа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ртамента финансов города Москвы</w:t>
      </w:r>
      <w:r w:rsidR="004E2F90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и муниципальным правовым актам;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целесообразности и обоснованности п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роекта решения Совета депутатов</w:t>
      </w:r>
      <w:r w:rsidR="004E2F90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ального округа Бутырский на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2024 год и плановый период 2025 и 2026 годов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».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стоящее заключение подготовлено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соответствии с Бюджетным кодексом Российской Федерации, Законом города Москвы от 10 сентября 2008 года № 39 «О бюджетном устройстве и бюджетном процессе в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городе Москве», 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Законом</w:t>
      </w:r>
      <w:r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города Москвы 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от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E35028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.11.202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883DCB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3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="00F27E1E"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«О бюджете города Москвы на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2024 год и плановый период 2025 и 2026 годов</w:t>
      </w:r>
      <w:r w:rsidRP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», Уставом муниципального</w:t>
      </w:r>
      <w:r w:rsidRPr="00AC30A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округа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Бутырский, Положе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нием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 бюджетном процессе в муниципальном округе Бутырский, утвержденным решением Совета депутатов от 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21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года 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C634B8"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8"/>
          <w:rFonts w:ascii="Times New Roman" w:hAnsi="Times New Roman"/>
          <w:i w:val="0"/>
          <w:color w:val="auto"/>
          <w:sz w:val="26"/>
          <w:szCs w:val="26"/>
        </w:rPr>
        <w:t>11-4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го округа Бутырский на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2024 год и плановый период 2025 и 2026 годов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» (далее – проект решения), а именно: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итоги социально-экономического развития муниципального округа Бут</w:t>
      </w:r>
      <w:r w:rsidR="00FA1570">
        <w:rPr>
          <w:rStyle w:val="a8"/>
          <w:rFonts w:ascii="Times New Roman" w:hAnsi="Times New Roman"/>
          <w:i w:val="0"/>
          <w:color w:val="auto"/>
          <w:sz w:val="26"/>
          <w:szCs w:val="26"/>
        </w:rPr>
        <w:t>ырский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в 20</w:t>
      </w:r>
      <w:r w:rsidR="00656D4B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оценка ожидаемого исполнения бюджета муниципального округа Бутырск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ий за 20</w:t>
      </w:r>
      <w:r w:rsidR="00656D4B"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- прогноз социально-экономического развития муниципального</w:t>
      </w:r>
      <w:r w:rsid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округа Бутырский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202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-202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6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параметры среднесрочного финансового плана муниципального округа Бутырский на 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>-202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6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пояснительная записка к проекту решения Совета депутатов муниципального округа Бутырский «О бюджете муницип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ального округа Бутырский на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2024 год и плановый период 2025 и 2026 годов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»;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основные направления бюджетной и налоговой политики муниципального округа Бутырский.</w:t>
      </w:r>
    </w:p>
    <w:p w:rsidR="00113321" w:rsidRPr="004E2F90" w:rsidRDefault="00113321" w:rsidP="00FA1570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Анализ проекта решения Совета депутатов «О бюджете муницип</w:t>
      </w:r>
      <w:r w:rsidR="00F27E1E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ального округа Бутырский на </w:t>
      </w:r>
      <w:r w:rsidR="009943CF">
        <w:rPr>
          <w:rStyle w:val="a8"/>
          <w:rFonts w:ascii="Times New Roman" w:hAnsi="Times New Roman"/>
          <w:i w:val="0"/>
          <w:color w:val="auto"/>
          <w:sz w:val="26"/>
          <w:szCs w:val="26"/>
        </w:rPr>
        <w:t>2024 год и плановый период 2025 и 2026 годов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113321" w:rsidRPr="004E2F90" w:rsidRDefault="00113321" w:rsidP="00113321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9943CF" w:rsidRDefault="00113321" w:rsidP="00AF56C8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1. Общая характеристика бюджета</w:t>
      </w:r>
      <w:r w:rsidR="00AF56C8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муницип</w:t>
      </w:r>
      <w:r w:rsidR="00F27E1E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ального округа Бутырский </w:t>
      </w:r>
    </w:p>
    <w:p w:rsidR="00113321" w:rsidRPr="00157167" w:rsidRDefault="00F27E1E" w:rsidP="00AF56C8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на 20</w:t>
      </w:r>
      <w:r w:rsidR="00656D4B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</w:t>
      </w:r>
      <w:r w:rsidR="009943CF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="00113321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113321" w:rsidRPr="00157167" w:rsidRDefault="00113321" w:rsidP="00F70822">
      <w:pPr>
        <w:pStyle w:val="a4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</w:p>
    <w:p w:rsidR="00113321" w:rsidRPr="00883DCB" w:rsidRDefault="00113321" w:rsidP="00113321">
      <w:pPr>
        <w:pStyle w:val="a4"/>
        <w:jc w:val="right"/>
        <w:rPr>
          <w:rStyle w:val="a8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6"/>
        <w:gridCol w:w="1568"/>
        <w:gridCol w:w="1468"/>
        <w:gridCol w:w="1501"/>
        <w:gridCol w:w="1107"/>
      </w:tblGrid>
      <w:tr w:rsidR="004E2F90" w:rsidRPr="00883DCB" w:rsidTr="005B29D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Показатели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9943CF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Уточненный план,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="00F27E1E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 учетом изменений 20</w:t>
            </w:r>
            <w:r w:rsidR="00656D4B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9943CF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9943CF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Ожидаемое исполнение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="00F27E1E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</w:t>
            </w:r>
            <w:r w:rsidR="00656D4B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9943CF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5B29D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9943CF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Прогноз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="00F27E1E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9943CF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руб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.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5B29D4">
            <w:pPr>
              <w:pStyle w:val="a4"/>
              <w:jc w:val="right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ДОХОДЫ: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4FC6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26776,9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29476,9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23057,0</w:t>
            </w:r>
          </w:p>
        </w:tc>
      </w:tr>
      <w:tr w:rsidR="005B29D4" w:rsidRPr="00883DCB" w:rsidTr="00AF56C8">
        <w:trPr>
          <w:trHeight w:val="12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4FC6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24616,9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27316,9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23057,0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4FC6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B29D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РАСХОДЫ: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4FC6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26776,9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23057,0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23276,2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23266,2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19456,0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Обеспечение проведения выборов</w:t>
            </w:r>
            <w:r w:rsidR="00AF56C8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референдумов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98" w:right="-2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107" w:right="-2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 w:right="-2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</w:tr>
      <w:tr w:rsidR="00584CC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C4" w:rsidRPr="00883DCB" w:rsidRDefault="00584CC4" w:rsidP="00B67E8F">
            <w:pPr>
              <w:pStyle w:val="a4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Образование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CC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5"/>
                <w:szCs w:val="25"/>
              </w:rPr>
              <w:t>60,0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2389,3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063733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2445,4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Социальная политика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971,4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33" w:rsidRPr="00883DCB" w:rsidRDefault="00063733" w:rsidP="00063733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955,6</w:t>
            </w:r>
          </w:p>
        </w:tc>
      </w:tr>
      <w:tr w:rsidR="005B29D4" w:rsidRPr="00883DCB" w:rsidTr="00AF56C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4" w:rsidRPr="00883DCB" w:rsidRDefault="005B29D4" w:rsidP="00B67E8F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9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063733" w:rsidP="00AF56C8">
            <w:pPr>
              <w:pStyle w:val="a4"/>
              <w:ind w:left="-107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4" w:rsidRPr="00883DCB" w:rsidRDefault="005B29D4" w:rsidP="00AF56C8">
            <w:pPr>
              <w:pStyle w:val="a4"/>
              <w:ind w:left="-15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D4" w:rsidRPr="00883DCB" w:rsidRDefault="00584CC4" w:rsidP="00AF56C8">
            <w:pPr>
              <w:pStyle w:val="a4"/>
              <w:ind w:left="-99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</w:tr>
    </w:tbl>
    <w:p w:rsidR="00113321" w:rsidRDefault="00113321" w:rsidP="00113321">
      <w:pPr>
        <w:pStyle w:val="a4"/>
        <w:jc w:val="right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Из данной таблицы следует, что ожидаемое исполнение плана по доходам бюджета муниципального округа Бутырский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может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состав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ить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1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1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0,0%,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по расходам – 100%, прогноз доходов и расходов предполагает исполнение бюджета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на 100,0%, т.е. муниципальный округ Бутырский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-202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годы следует считать самодостаточным.</w:t>
      </w:r>
    </w:p>
    <w:p w:rsidR="003715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соответствии с проектом решения предлагается утвердить бюджет муниципального округа Бутырский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по доходам в сумме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3057,0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тыс. руб.; по расходам –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063733">
        <w:rPr>
          <w:rStyle w:val="a8"/>
          <w:rFonts w:ascii="Times New Roman" w:hAnsi="Times New Roman"/>
          <w:i w:val="0"/>
          <w:color w:val="auto"/>
          <w:sz w:val="26"/>
          <w:szCs w:val="26"/>
        </w:rPr>
        <w:t>3057,0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тыс.руб. Общий объём расходов бюджета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муниципальног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 округа Бутырский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уменьшается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по сравнению с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годом на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сумму </w:t>
      </w:r>
      <w:r w:rsidR="00D86FD8">
        <w:rPr>
          <w:rStyle w:val="a8"/>
          <w:rFonts w:ascii="Times New Roman" w:hAnsi="Times New Roman"/>
          <w:i w:val="0"/>
          <w:color w:val="auto"/>
          <w:sz w:val="26"/>
          <w:szCs w:val="26"/>
        </w:rPr>
        <w:t>выплат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ЕДП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B67E8F" w:rsidRDefault="00B67E8F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157167" w:rsidRDefault="00371590" w:rsidP="00B67E8F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2. Доходы бюджета муниципального округа Бутырский</w:t>
      </w:r>
      <w:r w:rsidR="00B67E8F"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на 202</w:t>
      </w:r>
      <w:r w:rsidR="00505323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4</w:t>
      </w:r>
      <w:r w:rsidRPr="00157167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B67E8F" w:rsidRPr="004E2F90" w:rsidRDefault="00B67E8F" w:rsidP="00B67E8F">
      <w:pPr>
        <w:pStyle w:val="a4"/>
        <w:jc w:val="center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Формирование доходной части бюджета м</w:t>
      </w:r>
      <w:r w:rsidR="00B67E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униципального округа Бутырский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осуществлялось в условиях действующего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налогового законодательства, на основании показателей социально-экономического развития территории, с учетом основных направлений бюджетной и налоговой политики.</w:t>
      </w:r>
    </w:p>
    <w:p w:rsidR="00371590" w:rsidRPr="004E2F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Объем налоговых и неналоговых доходов бюджета муниципального округа Бутырский прогнозируется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в сумме: 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23057,0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тыс.руб. (100,0% в общем объеме доходов).</w:t>
      </w:r>
    </w:p>
    <w:p w:rsidR="00371590" w:rsidRDefault="00371590" w:rsidP="00B67E8F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При этом норматив отчислений от налога на доходы физических лиц в бюджет муниципального округа Бутырский предусмотрен 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202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- 0,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1676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; в 202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- 0,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1555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, в 202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– 0,</w:t>
      </w:r>
      <w:r w:rsidR="007D02D7">
        <w:rPr>
          <w:rStyle w:val="a8"/>
          <w:rFonts w:ascii="Times New Roman" w:hAnsi="Times New Roman"/>
          <w:i w:val="0"/>
          <w:color w:val="auto"/>
          <w:sz w:val="26"/>
          <w:szCs w:val="26"/>
        </w:rPr>
        <w:t>1</w:t>
      </w:r>
      <w:r w:rsidR="00505323">
        <w:rPr>
          <w:rStyle w:val="a8"/>
          <w:rFonts w:ascii="Times New Roman" w:hAnsi="Times New Roman"/>
          <w:i w:val="0"/>
          <w:color w:val="auto"/>
          <w:sz w:val="26"/>
          <w:szCs w:val="26"/>
        </w:rPr>
        <w:t>441</w:t>
      </w:r>
      <w:r w:rsidRPr="00251E27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371590" w:rsidRPr="00883DCB" w:rsidRDefault="00371590" w:rsidP="0066414A">
      <w:pPr>
        <w:pStyle w:val="a4"/>
        <w:ind w:left="6381" w:firstLine="709"/>
        <w:jc w:val="center"/>
        <w:rPr>
          <w:rStyle w:val="a8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Таблица 2</w:t>
      </w:r>
      <w:r w:rsidR="007D02D7">
        <w:rPr>
          <w:rStyle w:val="a8"/>
          <w:rFonts w:ascii="Times New Roman" w:hAnsi="Times New Roman"/>
          <w:i w:val="0"/>
          <w:color w:val="auto"/>
          <w:sz w:val="25"/>
          <w:szCs w:val="25"/>
        </w:rPr>
        <w:t xml:space="preserve"> </w:t>
      </w: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(тыс.руб.)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453"/>
        <w:gridCol w:w="1061"/>
      </w:tblGrid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Коды классификации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505323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</w:t>
            </w:r>
            <w:r w:rsidR="00505323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10000000000000000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505323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23057,0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10100000000000000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505323" w:rsidP="0066414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23057,0</w:t>
            </w:r>
          </w:p>
        </w:tc>
      </w:tr>
      <w:tr w:rsidR="0037159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7329D6" w:rsidP="004B3CF7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182 </w:t>
            </w:r>
            <w:r w:rsidR="00371590"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10102000010000110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66414A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590" w:rsidRPr="0066414A" w:rsidRDefault="00505323" w:rsidP="00505323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23057,0</w:t>
            </w:r>
          </w:p>
        </w:tc>
      </w:tr>
      <w:tr w:rsidR="001D0AB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0" w:rsidRPr="0066414A" w:rsidRDefault="001D0AB0" w:rsidP="001D0AB0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182 10102010010000110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0" w:rsidRPr="00B24654" w:rsidRDefault="001D0AB0" w:rsidP="001D0AB0">
            <w:pPr>
              <w:pStyle w:val="a4"/>
              <w:jc w:val="both"/>
              <w:rPr>
                <w:rFonts w:ascii="Times New Roman" w:hAnsi="Times New Roman"/>
              </w:rPr>
            </w:pPr>
            <w:r w:rsidRPr="00D1397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B0" w:rsidRPr="00F749EC" w:rsidRDefault="001D0AB0" w:rsidP="001D0AB0">
            <w:pPr>
              <w:pStyle w:val="a4"/>
              <w:ind w:left="-34" w:righ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16147,0</w:t>
            </w:r>
          </w:p>
        </w:tc>
      </w:tr>
      <w:tr w:rsidR="001D0AB0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0" w:rsidRPr="0066414A" w:rsidRDefault="001D0AB0" w:rsidP="001D0AB0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182 10102020010000110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0" w:rsidRPr="00B24654" w:rsidRDefault="001D0AB0" w:rsidP="001D0AB0">
            <w:pPr>
              <w:pStyle w:val="a4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физическими лицами,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зарегистрированными в качестве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индивидуальных предпринимателей,</w:t>
            </w:r>
            <w:r>
              <w:rPr>
                <w:rFonts w:ascii="Times New Roman" w:hAnsi="Times New Roman"/>
              </w:rPr>
              <w:t xml:space="preserve"> нотариусов, занимающихся </w:t>
            </w:r>
            <w:r w:rsidRPr="00B24654">
              <w:rPr>
                <w:rFonts w:ascii="Times New Roman" w:hAnsi="Times New Roman"/>
              </w:rPr>
              <w:t>частной практикой, адвокатов, учредивших адвокатские кабинеты и других лиц за</w:t>
            </w:r>
            <w:r>
              <w:rPr>
                <w:rFonts w:ascii="Times New Roman" w:hAnsi="Times New Roman"/>
              </w:rPr>
              <w:t xml:space="preserve">нимающихся </w:t>
            </w:r>
            <w:r w:rsidRPr="00B24654">
              <w:rPr>
                <w:rFonts w:ascii="Times New Roman" w:hAnsi="Times New Roman"/>
              </w:rPr>
              <w:t>частной практикой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соответствии со статьей 227 Налогового 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B0" w:rsidRPr="00F749EC" w:rsidRDefault="001D0AB0" w:rsidP="001D0AB0">
            <w:pPr>
              <w:pStyle w:val="a4"/>
              <w:ind w:left="-34" w:righ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D0AB0" w:rsidRPr="00883DCB" w:rsidTr="0066414A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0" w:rsidRPr="0066414A" w:rsidRDefault="001D0AB0" w:rsidP="001D0AB0">
            <w:pPr>
              <w:pStyle w:val="a4"/>
              <w:ind w:right="-108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182 10102030010000110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0" w:rsidRPr="00B24654" w:rsidRDefault="001D0AB0" w:rsidP="001D0AB0">
            <w:pPr>
              <w:pStyle w:val="a4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B24654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B0" w:rsidRPr="00F749EC" w:rsidRDefault="001D0AB0" w:rsidP="001D0AB0">
            <w:pPr>
              <w:pStyle w:val="a4"/>
              <w:ind w:left="-34" w:righ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D0AB0" w:rsidRPr="00883DCB" w:rsidTr="0066414A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0" w:rsidRPr="0066414A" w:rsidRDefault="001D0AB0" w:rsidP="001D0A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4A">
              <w:rPr>
                <w:rFonts w:ascii="Times New Roman" w:hAnsi="Times New Roman"/>
                <w:sz w:val="24"/>
                <w:szCs w:val="24"/>
              </w:rPr>
              <w:t>182 10102080010000110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0" w:rsidRPr="00B24654" w:rsidRDefault="001D0AB0" w:rsidP="001D0AB0">
            <w:pPr>
              <w:pStyle w:val="a4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D13971">
              <w:rPr>
                <w:rFonts w:ascii="Times New Roman" w:hAnsi="Times New Roman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B0" w:rsidRDefault="001D0AB0" w:rsidP="001D0AB0">
            <w:pPr>
              <w:pStyle w:val="a4"/>
              <w:ind w:left="-34" w:righ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</w:tr>
      <w:tr w:rsidR="001D0AB0" w:rsidRPr="00883DCB" w:rsidTr="0066414A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0" w:rsidRPr="00505323" w:rsidRDefault="001D0AB0" w:rsidP="001D0A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23">
              <w:rPr>
                <w:rFonts w:ascii="Times New Roman" w:hAnsi="Times New Roman"/>
                <w:sz w:val="24"/>
                <w:szCs w:val="24"/>
              </w:rPr>
              <w:lastRenderedPageBreak/>
              <w:t>182 10102130010000110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0" w:rsidRPr="00505323" w:rsidRDefault="001D0AB0" w:rsidP="001D0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2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B0" w:rsidRDefault="001D0AB0" w:rsidP="001D0AB0">
            <w:pPr>
              <w:pStyle w:val="a4"/>
              <w:ind w:left="-34" w:righ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</w:tr>
      <w:tr w:rsidR="001D0AB0" w:rsidRPr="00883DCB" w:rsidTr="0066414A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0" w:rsidRPr="00505323" w:rsidRDefault="001D0AB0" w:rsidP="001D0A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23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323">
              <w:rPr>
                <w:rFonts w:ascii="Times New Roman" w:hAnsi="Times New Roman"/>
                <w:sz w:val="24"/>
                <w:szCs w:val="24"/>
              </w:rPr>
              <w:t>10102140010000110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0" w:rsidRPr="00505323" w:rsidRDefault="001D0AB0" w:rsidP="001D0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32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B0" w:rsidRDefault="001D0AB0" w:rsidP="001D0AB0">
            <w:pPr>
              <w:pStyle w:val="a4"/>
              <w:ind w:left="-34" w:righ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1800,0</w:t>
            </w:r>
          </w:p>
        </w:tc>
      </w:tr>
      <w:tr w:rsidR="00505323" w:rsidRPr="00883DCB" w:rsidTr="006641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3" w:rsidRPr="0066414A" w:rsidRDefault="00505323" w:rsidP="00505323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3" w:rsidRPr="0066414A" w:rsidRDefault="00505323" w:rsidP="00505323">
            <w:pPr>
              <w:pStyle w:val="a4"/>
              <w:jc w:val="right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414A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 ДОХОДОВ: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323" w:rsidRPr="0066414A" w:rsidRDefault="00505323" w:rsidP="00505323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23057,0</w:t>
            </w:r>
          </w:p>
        </w:tc>
      </w:tr>
    </w:tbl>
    <w:p w:rsidR="001D0AB0" w:rsidRDefault="001D0AB0" w:rsidP="00065E32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</w:p>
    <w:p w:rsidR="00371590" w:rsidRPr="00065E32" w:rsidRDefault="00371590" w:rsidP="00065E32">
      <w:pPr>
        <w:pStyle w:val="a4"/>
        <w:jc w:val="center"/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</w:pPr>
      <w:r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3. Расходы бюджета муниципального округа Бутырский</w:t>
      </w:r>
      <w:r w:rsidR="00065E32"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на 202</w:t>
      </w:r>
      <w:r w:rsidR="001D0AB0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>4</w:t>
      </w:r>
      <w:r w:rsidRPr="00065E32">
        <w:rPr>
          <w:rStyle w:val="a8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065E32" w:rsidRDefault="00371590" w:rsidP="00065E32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Планирование бюджетных ассигнований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1D0AB0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осуществлялось</w:t>
      </w:r>
      <w:r w:rsidR="00065E32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в соответствии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с расходными обязательствами (статья 87 БК РФ), полномочиями по решению вопросов местного значения, закрепленными Федеральным законом от 6 октяб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ря 2003 года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Москве».</w:t>
      </w:r>
    </w:p>
    <w:p w:rsidR="00371590" w:rsidRPr="004E2F90" w:rsidRDefault="00371590" w:rsidP="00065E32">
      <w:pPr>
        <w:pStyle w:val="a4"/>
        <w:ind w:firstLine="709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Распределение бюджетных ассигнований по разделам, подразделам, целевым статьям и видам расходов в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1D0AB0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и прогноз на 20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2</w:t>
      </w:r>
      <w:r w:rsidR="001D0AB0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представлены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в таблице 3.</w:t>
      </w:r>
    </w:p>
    <w:p w:rsidR="00371590" w:rsidRPr="00883DCB" w:rsidRDefault="00371590" w:rsidP="00065E32">
      <w:pPr>
        <w:pStyle w:val="a4"/>
        <w:ind w:left="7090"/>
        <w:jc w:val="center"/>
        <w:rPr>
          <w:rStyle w:val="a8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Таблица 3</w:t>
      </w:r>
      <w:r w:rsidR="007D02D7">
        <w:rPr>
          <w:rStyle w:val="a8"/>
          <w:rFonts w:ascii="Times New Roman" w:hAnsi="Times New Roman"/>
          <w:i w:val="0"/>
          <w:color w:val="auto"/>
          <w:sz w:val="25"/>
          <w:szCs w:val="25"/>
        </w:rPr>
        <w:t xml:space="preserve"> </w:t>
      </w:r>
      <w:r w:rsidRPr="00883DCB">
        <w:rPr>
          <w:rStyle w:val="a8"/>
          <w:rFonts w:ascii="Times New Roman" w:hAnsi="Times New Roman"/>
          <w:i w:val="0"/>
          <w:color w:val="auto"/>
          <w:sz w:val="25"/>
          <w:szCs w:val="25"/>
        </w:rPr>
        <w:t>(тыс.руб.)</w:t>
      </w: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76"/>
        <w:gridCol w:w="1601"/>
        <w:gridCol w:w="1559"/>
        <w:gridCol w:w="1134"/>
        <w:gridCol w:w="1134"/>
      </w:tblGrid>
      <w:tr w:rsidR="00371590" w:rsidRPr="00883DCB" w:rsidTr="003E04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1D0AB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Уточненный план</w:t>
            </w:r>
            <w:r w:rsidR="00065E32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 учетом изменений</w:t>
            </w:r>
            <w:r w:rsidR="00065E32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1D0AB0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1D0AB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Ожидаемое исполнение</w:t>
            </w:r>
            <w:r w:rsidR="00065E32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1D0AB0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7D02D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Прогноз</w:t>
            </w:r>
          </w:p>
          <w:p w:rsidR="003E0404" w:rsidRDefault="0037159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1D0AB0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г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од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Темпы роста</w:t>
            </w:r>
          </w:p>
          <w:p w:rsidR="00371590" w:rsidRPr="00883DCB" w:rsidRDefault="00371590" w:rsidP="005225BC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 % к предыдущему году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Аппарат Совета депутатов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26776,9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67100A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  <w:r w:rsidR="00112018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23276,2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23266,2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67100A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83,6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Функционирование высшего должност</w:t>
            </w:r>
            <w:r w:rsid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ного лица субъекта РФ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муниципального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5329,3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5329,3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5473,2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67100A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102,7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Функционирование законодательных (представительных) органов</w:t>
            </w:r>
            <w:r w:rsidR="003E0404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2355,0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67100A" w:rsidP="0067100A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</w:t>
            </w:r>
            <w:r w:rsidR="00386A25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,</w:t>
            </w: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3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15495,8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15495,8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67100A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88,4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8B743F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8B743F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E3" w:rsidRPr="00883DCB" w:rsidRDefault="008B743F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Резервные фонды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C15AE3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065E32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Другие общегосударственные </w:t>
            </w:r>
            <w:r w:rsidR="00C15AE3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вопросы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C15AE3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AE3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Образование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386A25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К</w:t>
            </w: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ультуры, кинематографии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2389,3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67100A" w:rsidP="00065E32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102,3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Социальная политика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971,4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8B743F" w:rsidP="0067100A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98,</w:t>
            </w:r>
            <w:r w:rsidR="0067100A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8B743F" w:rsidP="0067100A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771D35" w:rsidRPr="00883DCB" w:rsidTr="00065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35" w:rsidRPr="00883DCB" w:rsidRDefault="00771D35" w:rsidP="00065E32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Итого расходов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26776,9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5" w:rsidRPr="00883DCB" w:rsidRDefault="001D0AB0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771D35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67100A" w:rsidP="00065E32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35" w:rsidRPr="00883DCB" w:rsidRDefault="0067100A" w:rsidP="0067100A">
            <w:pPr>
              <w:pStyle w:val="a4"/>
              <w:ind w:left="-108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</w:t>
            </w:r>
            <w:r w:rsidR="008B743F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,</w:t>
            </w: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</w:t>
            </w:r>
            <w:r w:rsidR="00771D35" w:rsidRPr="00883DCB">
              <w:rPr>
                <w:rStyle w:val="a8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</w:tbl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50308F" w:rsidRDefault="00371590" w:rsidP="00615A57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Из таблицы 3 следует, что в целом расходы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муниципального округа Бутырский</w:t>
      </w:r>
      <w:r w:rsidR="00406F8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на 202</w:t>
      </w:r>
      <w:r w:rsidR="0067100A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="00406F8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8B743F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уменьшились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67100A">
        <w:rPr>
          <w:rStyle w:val="a8"/>
          <w:rFonts w:ascii="Times New Roman" w:hAnsi="Times New Roman"/>
          <w:i w:val="0"/>
          <w:color w:val="auto"/>
          <w:sz w:val="26"/>
          <w:szCs w:val="26"/>
        </w:rPr>
        <w:t>13</w:t>
      </w:r>
      <w:r w:rsidR="00FD4C93"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="0067100A">
        <w:rPr>
          <w:rStyle w:val="a8"/>
          <w:rFonts w:ascii="Times New Roman" w:hAnsi="Times New Roman"/>
          <w:i w:val="0"/>
          <w:color w:val="auto"/>
          <w:sz w:val="26"/>
          <w:szCs w:val="26"/>
        </w:rPr>
        <w:t>9</w:t>
      </w:r>
      <w:r w:rsidR="00FD4C93">
        <w:rPr>
          <w:rStyle w:val="a8"/>
          <w:rFonts w:ascii="Times New Roman" w:hAnsi="Times New Roman"/>
          <w:i w:val="0"/>
          <w:color w:val="auto"/>
          <w:sz w:val="26"/>
          <w:szCs w:val="26"/>
        </w:rPr>
        <w:t>%</w:t>
      </w:r>
      <w:r w:rsid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, за счет средств</w:t>
      </w:r>
      <w:r w:rsidR="00FC7AB3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на межбюджетный трансферт, получаемый из бюджета города Москвы</w:t>
      </w:r>
      <w:r w:rsidR="0067100A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выплаты ЕДП</w:t>
      </w:r>
      <w:r w:rsidR="00E35028">
        <w:rPr>
          <w:rStyle w:val="a8"/>
          <w:rFonts w:ascii="Times New Roman" w:hAnsi="Times New Roman"/>
          <w:i w:val="0"/>
          <w:color w:val="auto"/>
          <w:sz w:val="26"/>
          <w:szCs w:val="26"/>
        </w:rPr>
        <w:t>.</w:t>
      </w:r>
      <w:r w:rsidR="006736E9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6736E9" w:rsidRDefault="0050308F" w:rsidP="0050308F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Расходы по разделу «Общегосударственные вопросы» планируются в 202</w:t>
      </w:r>
      <w:r w:rsidR="0067100A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году в объеме </w:t>
      </w:r>
      <w:r w:rsidR="0067100A">
        <w:rPr>
          <w:rStyle w:val="a8"/>
          <w:rFonts w:ascii="Times New Roman" w:hAnsi="Times New Roman"/>
          <w:i w:val="0"/>
          <w:color w:val="auto"/>
          <w:sz w:val="26"/>
          <w:szCs w:val="26"/>
        </w:rPr>
        <w:t>19456,0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тыс. руб., в т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ом 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ч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исле на ф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ункционирование высшего должностного лица субъекта РФ и муниципального образования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расходы на функционирование законодательных (представительных) органов государственной власти и представительных органов муниципального образования (проезд для депутатов),</w:t>
      </w:r>
      <w:r w:rsidRPr="0050308F">
        <w:t xml:space="preserve"> </w:t>
      </w:r>
      <w:r>
        <w:t>о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2468A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предусмотрен 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резервный фонд</w:t>
      </w:r>
      <w:r w:rsidR="002468AC" w:rsidRPr="002468AC">
        <w:t xml:space="preserve"> </w:t>
      </w:r>
      <w:r w:rsidR="002468AC" w:rsidRPr="002468AC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в целях финансового обеспечения непредвиденных расходов, что составляет </w:t>
      </w:r>
      <w:r w:rsidR="007E1F0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не более </w:t>
      </w:r>
      <w:r w:rsidR="002468AC" w:rsidRPr="002468AC">
        <w:rPr>
          <w:rStyle w:val="a8"/>
          <w:rFonts w:ascii="Times New Roman" w:hAnsi="Times New Roman"/>
          <w:i w:val="0"/>
          <w:color w:val="auto"/>
          <w:sz w:val="26"/>
          <w:szCs w:val="26"/>
        </w:rPr>
        <w:t>3 % от общего объема расходов бюджета и не противоречит статье 81 Бюджетного кодекса Российской Федерации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,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другие общегосударственные вопросы (уплата членских взносов на осуществление деятельности Совета муниципальных образований города Москвы)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- 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учитыва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е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>т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ся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минимальн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ая</w:t>
      </w:r>
      <w:r w:rsidRPr="0050308F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потребность в бюджетных средствах, необходимых для обеспечения функционирования органов местного самоуправления.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формировании расходов на выполнение полномочий, установленных пунктами 1-4,6,10-12,16-18, подпунктами "в", "г", "д", «ж», "и", "к" пункта 19, пунктами 20-24 части 1 статьи 8, пунктами 1,2,4, 6.1 части 1 статьи 8.1 Закона города Москвы от 6 ноября 2002 года № 56 «Об организации местного самоуправления в городе Москве учтены расходы на: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оплату труда муниципальных служащих определены на уровне оплаты труда работников управ районов города Москвы с учетом индексации размеров окладов денежного содержания на 5% в 2024 году, в 2025-2026 годах на уровне расходов 2024 года, а также запланированы расходы на оплату единовременного денежного поощрении к юбилею, в связи с выслугой лет главы муниципального округа Бутырский и муниципальных служащих аппарата Совета депутатов муниципального округа Бутырский согласно штатному расписанию;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начисления на оплату труда страховых взносов по единому налоговому платежу и взносов на обязательное социальное страхование от несчастных случаев на производстве и профессиональных заболеваний – 30,2%.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компенсационные выплаты за неиспользованную санаторно-курортную путевку (в размерах, предусмотренных нормативными правовыми актами Москвы </w:t>
      </w: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службы) из расчета 70,4 тыс. рублей на одного муниципального служащего в год (статья 31 Закона № 50);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единовременные денежные поощрения муниципальным служащим при достижении возраста 50 лет и далее каждые пять лет и при достижении стажа муниципальной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компенсация за медицинское обслуживание главы муниципального округа Бутырский и муниципальных служащих аппарата Совета депутатов муниципального округа Бутырский с учетом количества членов его семьи (в размерах, предусмотренных нормативными правовыми актами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службы) из расчета 52,0 тыс. рублей на одного муниципального служащего и 41,2 тыс. рублей на одного члена семьи муниципального служащего в год(статья 30 Закона № 50); 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профессиональную переподготовку и повышение квалификации муниципальных служащих – на уровне 2023 года и с учетом потребности осуществления повышения квалификации муниципальных служащих (Закон города Москвы от 22 октября 2008 года № 50 «О муниципальной службе в городе Москве», но не реже одно раза в пять лет (статья 42 Закона № 50);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- материальные затраты, связанные с обеспечением деятельности главы муниципального округа Бутырский и муниципальных служащих аппарата Совета депутатов муниципального округа Бутырский (услуги связи, интернета, коммунальные и эксплуатационные услуги, услуги по содержанию имущества, обязательное государственное страхование на случай причинения вреда жизни или здоровью в связи с исполнением работником должностных обязанностей, на профессиональную переподготовку и повышение квалификации  муниципальных служащих, услуги по техническому обслуживанию  охранной, тревожной и пожарной сигнализации помещения,  услуги по  уборке помещения, услуги по сопровождению нормативно-правовой базы, программы автоматизации бухгалтерского учета, обслуживание оргтехники, приобретение основных средств, приобретение канцелярских принадлежностей и расходных материалов, картриджей для оргтехники)на уровне 2023 года. 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Объем межбюджетных трансфертов, предоставляемых из бюджета муниципального округа Бутырский, в части содержания муниципальных служащих, вышедших на пенсию (4 человека), планируется на 2024 год в сумме 466,0 тыс. руб., на 2025 год в сумме 466,0 тыс. руб., на 2026 год в сумме 466,0 тыс. руб. 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Предоставление межбюджетных трансфертов осуществляется на основании   соглашения между муниципальным округом Бутырский и органом исполнительной власти города Москвы.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lastRenderedPageBreak/>
        <w:t>Компенсационные выплаты за неиспользованную санаторно-курортную путевку муниципальным служащим, вышедшим на пенсию, на 2024 год и плановый период 2025 и 2026 годов в размере 281,6 тыс. (70,4 тыс. рублей на 1 человека в год). Медицинское обслуживание муниципальных служащих, вышедших на пенсию на 2024 год и плановый период 2025 и 2026 годов в размере 208,0 тыс. руб. – планируется из расчета 52,0 тыс. рублей на одного муниципального служащего (4 человека).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Прочие межбюджетные трансферты, передаваемые бюджету муниципального округа в целях повышения эффективности осуществления Советом депутатов муниципального округа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Москвы, в бюджете муниципального округа Бутырский на 2024 год и плановый период 2025 и 2026 годов не определены. Распределение рассматриваемого межбюджетного трансферта между бюджетами муниципальных округов осуществляется в порядке, установленном Правительством Москвы, а предоставление - на основании             соглашения между органом исполнительной власти города Москвы и муниципальным округом.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формировании расходов на оплату проезда депутата Совета депутатов муниципального округа Бутырский на всех видах городского пассажирского транспорта, за исключением такси и маршрутного такси на 2024 год в сумме 195,0 тыс.руб. (10 депутатов*19,5 тыс.руб.) и плановый период 2025 и 2026 годов – 195,0 тыс.руб. (10 депутатов*19,5 тыс.руб.);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При формировании расходов по иным полномочиям по решению вопросов местного значения (за исключением полномочий, указанных в графах 2 и 3 приложения 10-12 к проекту закона города Москвы «О бюджете города Москвы на 2024 год и плановый период 2025 и 2026 годов)) в расчете на одного жителя муниципального округа Бутырский на 2024 и плановый период 2025 и 2026 годов 37 рублей составляет 2681,5 тыс. руб. (72472 чел.*37 руб.):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резервный фонд в целях финансового обеспечения непредвиденных расходов в сумме 10,0 тыс. руб., что составляет 0,04% от общего объема расходов бюджета и не противоречит статье 81 Бюджетного кодекса Российской Федерации, устанавливающей предельный размер фонда (3 % от общего объема расходов бюджета);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другие общегосударственные вопросы (уплата членских взносов на осуществление деятельности Совета муниципальных образований города Москвы) – 86,1 тыс. руб.;</w:t>
      </w:r>
    </w:p>
    <w:p w:rsidR="00AD66B4" w:rsidRP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проведение местных праздничных мероприятий на 2024 год в сумме 2445,4 тыс.руб. на плановый период 2025 – в сумме 1869,0 тыс.руб. и 2026 год в сумме 1292,5 тыс.руб.</w:t>
      </w:r>
    </w:p>
    <w:p w:rsidR="00AD66B4" w:rsidRDefault="00AD66B4" w:rsidP="00AD66B4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AD66B4">
        <w:rPr>
          <w:rStyle w:val="a8"/>
          <w:rFonts w:ascii="Times New Roman" w:hAnsi="Times New Roman"/>
          <w:i w:val="0"/>
          <w:color w:val="auto"/>
          <w:sz w:val="26"/>
          <w:szCs w:val="26"/>
        </w:rPr>
        <w:t>- расходы на финансирование печатного издания (бюллетень «Московский муниципальный вестник») на 2024 год и плановый период 2025 и 2026 годов в размере 40,0 тыс. руб. На другие вопросы в области средств массовой информации (содержание и обслуживание сайта) запланированы расходы в сумме 100,0 тыс. руб.</w:t>
      </w:r>
    </w:p>
    <w:p w:rsidR="00AD66B4" w:rsidRDefault="00AD66B4" w:rsidP="006736E9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AD66B4" w:rsidRDefault="00AD66B4" w:rsidP="006736E9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AD66B4" w:rsidRPr="006736E9" w:rsidRDefault="00AD66B4" w:rsidP="006736E9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5F6B4F">
      <w:pPr>
        <w:pStyle w:val="a4"/>
        <w:ind w:firstLine="708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По результатам проведенной экспертизы по проекту решения Совета депутатов муниципального округа Бутырский «О бюджете муниципального о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круга Бутырский на 202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3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 и на плановый период 202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4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5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годов» установлено,</w:t>
      </w:r>
      <w:r w:rsidR="00406F8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что расходная часть бюджета сформирована на основе реестра расходных обязательств с соблюдением всех требований бюджетного законодательст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ва РФ, города Москвы, норматив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ных правовых актов муниципального округа Бутырский. </w:t>
      </w:r>
    </w:p>
    <w:p w:rsidR="003715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715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>Председатель комиссии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Жиронкина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Л.В.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</w:t>
      </w:r>
    </w:p>
    <w:p w:rsidR="00371590" w:rsidRDefault="00371590" w:rsidP="00371590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D1DB8" w:rsidRDefault="00371590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Член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>ы</w:t>
      </w:r>
      <w:r w:rsidRPr="004E2F90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комиссии</w:t>
      </w: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:                </w:t>
      </w:r>
      <w:r w:rsidR="00883DCB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</w:t>
      </w:r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</w:t>
      </w:r>
      <w:proofErr w:type="spellStart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>Андрюкова</w:t>
      </w:r>
      <w:proofErr w:type="spellEnd"/>
      <w:r w:rsidR="003D1DB8"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Маркин Д.В.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Оппенгейм Т.В.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D1DB8" w:rsidRDefault="003D1DB8" w:rsidP="003D1DB8">
      <w:pPr>
        <w:pStyle w:val="a4"/>
        <w:jc w:val="both"/>
        <w:rPr>
          <w:rStyle w:val="a8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>Черкесова</w:t>
      </w:r>
      <w:proofErr w:type="spellEnd"/>
      <w:r>
        <w:rPr>
          <w:rStyle w:val="a8"/>
          <w:rFonts w:ascii="Times New Roman" w:hAnsi="Times New Roman"/>
          <w:i w:val="0"/>
          <w:color w:val="auto"/>
          <w:sz w:val="26"/>
          <w:szCs w:val="26"/>
        </w:rPr>
        <w:t xml:space="preserve"> И.В.                            </w:t>
      </w:r>
    </w:p>
    <w:sectPr w:rsidR="003D1DB8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0401A"/>
    <w:rsid w:val="0001301A"/>
    <w:rsid w:val="00013FB6"/>
    <w:rsid w:val="00015864"/>
    <w:rsid w:val="00027536"/>
    <w:rsid w:val="00031C40"/>
    <w:rsid w:val="0003221A"/>
    <w:rsid w:val="000328A8"/>
    <w:rsid w:val="00033EB4"/>
    <w:rsid w:val="000361B9"/>
    <w:rsid w:val="00043422"/>
    <w:rsid w:val="00060992"/>
    <w:rsid w:val="000633F0"/>
    <w:rsid w:val="00063733"/>
    <w:rsid w:val="00064FC6"/>
    <w:rsid w:val="00065883"/>
    <w:rsid w:val="00065E32"/>
    <w:rsid w:val="00066DC9"/>
    <w:rsid w:val="0007074B"/>
    <w:rsid w:val="00084C05"/>
    <w:rsid w:val="0008664E"/>
    <w:rsid w:val="00096400"/>
    <w:rsid w:val="000A271B"/>
    <w:rsid w:val="000A48CA"/>
    <w:rsid w:val="000A5388"/>
    <w:rsid w:val="000A6D57"/>
    <w:rsid w:val="000B0FEC"/>
    <w:rsid w:val="000B704F"/>
    <w:rsid w:val="000D2807"/>
    <w:rsid w:val="000D4DF3"/>
    <w:rsid w:val="000E59F0"/>
    <w:rsid w:val="000F26C8"/>
    <w:rsid w:val="000F2CA7"/>
    <w:rsid w:val="000F3EA9"/>
    <w:rsid w:val="000F435C"/>
    <w:rsid w:val="00112018"/>
    <w:rsid w:val="00113321"/>
    <w:rsid w:val="00113882"/>
    <w:rsid w:val="001144B1"/>
    <w:rsid w:val="00115100"/>
    <w:rsid w:val="001155B7"/>
    <w:rsid w:val="001173C1"/>
    <w:rsid w:val="001210AA"/>
    <w:rsid w:val="001213F4"/>
    <w:rsid w:val="0012217E"/>
    <w:rsid w:val="00122282"/>
    <w:rsid w:val="00152A01"/>
    <w:rsid w:val="00157167"/>
    <w:rsid w:val="0015765B"/>
    <w:rsid w:val="001623CA"/>
    <w:rsid w:val="00166AEE"/>
    <w:rsid w:val="00167FEE"/>
    <w:rsid w:val="00170400"/>
    <w:rsid w:val="001749BB"/>
    <w:rsid w:val="001828DF"/>
    <w:rsid w:val="00187297"/>
    <w:rsid w:val="001A6B6C"/>
    <w:rsid w:val="001B293A"/>
    <w:rsid w:val="001B3C4B"/>
    <w:rsid w:val="001B7C8D"/>
    <w:rsid w:val="001B7CBA"/>
    <w:rsid w:val="001C18B4"/>
    <w:rsid w:val="001C269F"/>
    <w:rsid w:val="001C6949"/>
    <w:rsid w:val="001D0AB0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468AC"/>
    <w:rsid w:val="00251E27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3679"/>
    <w:rsid w:val="002B6F1C"/>
    <w:rsid w:val="002D6956"/>
    <w:rsid w:val="002E0993"/>
    <w:rsid w:val="002E3A30"/>
    <w:rsid w:val="002E51D1"/>
    <w:rsid w:val="002F0897"/>
    <w:rsid w:val="002F110A"/>
    <w:rsid w:val="002F17F8"/>
    <w:rsid w:val="002F6F60"/>
    <w:rsid w:val="003012A4"/>
    <w:rsid w:val="00306A2C"/>
    <w:rsid w:val="003173AB"/>
    <w:rsid w:val="00324291"/>
    <w:rsid w:val="00327A75"/>
    <w:rsid w:val="003335B7"/>
    <w:rsid w:val="003379EE"/>
    <w:rsid w:val="00353A62"/>
    <w:rsid w:val="00354FB4"/>
    <w:rsid w:val="00357A23"/>
    <w:rsid w:val="00362B7F"/>
    <w:rsid w:val="00366437"/>
    <w:rsid w:val="00366E02"/>
    <w:rsid w:val="003678DF"/>
    <w:rsid w:val="00371590"/>
    <w:rsid w:val="00371824"/>
    <w:rsid w:val="00371DC1"/>
    <w:rsid w:val="003845DD"/>
    <w:rsid w:val="003868C9"/>
    <w:rsid w:val="00386A25"/>
    <w:rsid w:val="00394CD9"/>
    <w:rsid w:val="003963B8"/>
    <w:rsid w:val="003A0589"/>
    <w:rsid w:val="003C0D4B"/>
    <w:rsid w:val="003C776C"/>
    <w:rsid w:val="003D000E"/>
    <w:rsid w:val="003D1850"/>
    <w:rsid w:val="003D1863"/>
    <w:rsid w:val="003D1DB8"/>
    <w:rsid w:val="003D6E98"/>
    <w:rsid w:val="003E0404"/>
    <w:rsid w:val="003E0A33"/>
    <w:rsid w:val="003F1BC1"/>
    <w:rsid w:val="003F6DF0"/>
    <w:rsid w:val="00403CD0"/>
    <w:rsid w:val="00405A1F"/>
    <w:rsid w:val="00406F80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E2F90"/>
    <w:rsid w:val="004F5000"/>
    <w:rsid w:val="0050308F"/>
    <w:rsid w:val="005031CF"/>
    <w:rsid w:val="00505323"/>
    <w:rsid w:val="0051038F"/>
    <w:rsid w:val="005129E4"/>
    <w:rsid w:val="00514616"/>
    <w:rsid w:val="005149AF"/>
    <w:rsid w:val="005225BC"/>
    <w:rsid w:val="005327ED"/>
    <w:rsid w:val="00535991"/>
    <w:rsid w:val="00541705"/>
    <w:rsid w:val="005448FD"/>
    <w:rsid w:val="005475BA"/>
    <w:rsid w:val="0055776D"/>
    <w:rsid w:val="005621D0"/>
    <w:rsid w:val="005630E0"/>
    <w:rsid w:val="00564BC7"/>
    <w:rsid w:val="005706FA"/>
    <w:rsid w:val="00573E10"/>
    <w:rsid w:val="00574FA1"/>
    <w:rsid w:val="005761EC"/>
    <w:rsid w:val="005762AC"/>
    <w:rsid w:val="00580B4F"/>
    <w:rsid w:val="00583E73"/>
    <w:rsid w:val="00584CC4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29D4"/>
    <w:rsid w:val="005C25F1"/>
    <w:rsid w:val="005C3F48"/>
    <w:rsid w:val="005C5742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5F6B4F"/>
    <w:rsid w:val="00607CE7"/>
    <w:rsid w:val="006109AA"/>
    <w:rsid w:val="00615A57"/>
    <w:rsid w:val="006270B3"/>
    <w:rsid w:val="006312F6"/>
    <w:rsid w:val="00641EBF"/>
    <w:rsid w:val="0064366C"/>
    <w:rsid w:val="00645DD6"/>
    <w:rsid w:val="00646981"/>
    <w:rsid w:val="00656D4B"/>
    <w:rsid w:val="00656E4C"/>
    <w:rsid w:val="006575EC"/>
    <w:rsid w:val="0066414A"/>
    <w:rsid w:val="006646B7"/>
    <w:rsid w:val="0067100A"/>
    <w:rsid w:val="006717A5"/>
    <w:rsid w:val="006736E9"/>
    <w:rsid w:val="00675630"/>
    <w:rsid w:val="0067716E"/>
    <w:rsid w:val="006800BB"/>
    <w:rsid w:val="00683D22"/>
    <w:rsid w:val="00685A5F"/>
    <w:rsid w:val="00690EDF"/>
    <w:rsid w:val="00692396"/>
    <w:rsid w:val="006965B0"/>
    <w:rsid w:val="0069725A"/>
    <w:rsid w:val="006A239C"/>
    <w:rsid w:val="006A34BC"/>
    <w:rsid w:val="006B244C"/>
    <w:rsid w:val="006C47F4"/>
    <w:rsid w:val="006D0DD0"/>
    <w:rsid w:val="006D129D"/>
    <w:rsid w:val="006D491E"/>
    <w:rsid w:val="006E05D7"/>
    <w:rsid w:val="006E73A6"/>
    <w:rsid w:val="006E7D2F"/>
    <w:rsid w:val="0071559A"/>
    <w:rsid w:val="007177C1"/>
    <w:rsid w:val="00721866"/>
    <w:rsid w:val="00731447"/>
    <w:rsid w:val="00731CA6"/>
    <w:rsid w:val="00731E8F"/>
    <w:rsid w:val="007329D6"/>
    <w:rsid w:val="007440B8"/>
    <w:rsid w:val="00745146"/>
    <w:rsid w:val="00750425"/>
    <w:rsid w:val="00755A3F"/>
    <w:rsid w:val="00761AFA"/>
    <w:rsid w:val="00763AA8"/>
    <w:rsid w:val="00763DAB"/>
    <w:rsid w:val="00771589"/>
    <w:rsid w:val="00771D35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3D9D"/>
    <w:rsid w:val="007B49C5"/>
    <w:rsid w:val="007B788F"/>
    <w:rsid w:val="007D02D7"/>
    <w:rsid w:val="007D050C"/>
    <w:rsid w:val="007E1BC7"/>
    <w:rsid w:val="007E1F04"/>
    <w:rsid w:val="007F1A75"/>
    <w:rsid w:val="007F569B"/>
    <w:rsid w:val="00805704"/>
    <w:rsid w:val="00807F92"/>
    <w:rsid w:val="00813A78"/>
    <w:rsid w:val="008153EF"/>
    <w:rsid w:val="0082176C"/>
    <w:rsid w:val="00822133"/>
    <w:rsid w:val="0083721D"/>
    <w:rsid w:val="00841209"/>
    <w:rsid w:val="0084153A"/>
    <w:rsid w:val="008445F9"/>
    <w:rsid w:val="008465EB"/>
    <w:rsid w:val="00850BD6"/>
    <w:rsid w:val="00854E40"/>
    <w:rsid w:val="0087608D"/>
    <w:rsid w:val="00883DCB"/>
    <w:rsid w:val="00885300"/>
    <w:rsid w:val="00886440"/>
    <w:rsid w:val="00886F48"/>
    <w:rsid w:val="008967E0"/>
    <w:rsid w:val="00897758"/>
    <w:rsid w:val="008A0AA7"/>
    <w:rsid w:val="008B743F"/>
    <w:rsid w:val="008D1203"/>
    <w:rsid w:val="008D3C2C"/>
    <w:rsid w:val="008D5A34"/>
    <w:rsid w:val="008D6A48"/>
    <w:rsid w:val="008E0D60"/>
    <w:rsid w:val="00904DE2"/>
    <w:rsid w:val="009104FE"/>
    <w:rsid w:val="00922D09"/>
    <w:rsid w:val="00923E4D"/>
    <w:rsid w:val="00942FC6"/>
    <w:rsid w:val="00943922"/>
    <w:rsid w:val="00943974"/>
    <w:rsid w:val="00946D8B"/>
    <w:rsid w:val="009605F6"/>
    <w:rsid w:val="00974D78"/>
    <w:rsid w:val="00983396"/>
    <w:rsid w:val="00991C5E"/>
    <w:rsid w:val="009941FF"/>
    <w:rsid w:val="009943CF"/>
    <w:rsid w:val="009971B5"/>
    <w:rsid w:val="009A1159"/>
    <w:rsid w:val="009B0B6C"/>
    <w:rsid w:val="009B655A"/>
    <w:rsid w:val="009C2F79"/>
    <w:rsid w:val="009D0D35"/>
    <w:rsid w:val="009D2AFA"/>
    <w:rsid w:val="009D6697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30AE"/>
    <w:rsid w:val="00AC76E5"/>
    <w:rsid w:val="00AD23E7"/>
    <w:rsid w:val="00AD5F48"/>
    <w:rsid w:val="00AD66B4"/>
    <w:rsid w:val="00AE0673"/>
    <w:rsid w:val="00AE0E1C"/>
    <w:rsid w:val="00AE2032"/>
    <w:rsid w:val="00AE3C1F"/>
    <w:rsid w:val="00AE49EA"/>
    <w:rsid w:val="00AE7D6C"/>
    <w:rsid w:val="00AF56C8"/>
    <w:rsid w:val="00B012F2"/>
    <w:rsid w:val="00B02AD9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61AFA"/>
    <w:rsid w:val="00B67E8F"/>
    <w:rsid w:val="00B73A2C"/>
    <w:rsid w:val="00B81286"/>
    <w:rsid w:val="00B8228C"/>
    <w:rsid w:val="00B85E17"/>
    <w:rsid w:val="00B956B8"/>
    <w:rsid w:val="00BA366E"/>
    <w:rsid w:val="00BB51F0"/>
    <w:rsid w:val="00BC2652"/>
    <w:rsid w:val="00BC3E01"/>
    <w:rsid w:val="00BC5E03"/>
    <w:rsid w:val="00BC75EF"/>
    <w:rsid w:val="00BD22C3"/>
    <w:rsid w:val="00BD29E0"/>
    <w:rsid w:val="00BD2CAB"/>
    <w:rsid w:val="00BD4188"/>
    <w:rsid w:val="00BD45BB"/>
    <w:rsid w:val="00BF427C"/>
    <w:rsid w:val="00BF4873"/>
    <w:rsid w:val="00BF5080"/>
    <w:rsid w:val="00C0491C"/>
    <w:rsid w:val="00C0688E"/>
    <w:rsid w:val="00C15AE3"/>
    <w:rsid w:val="00C201D9"/>
    <w:rsid w:val="00C205C6"/>
    <w:rsid w:val="00C207C2"/>
    <w:rsid w:val="00C25F1B"/>
    <w:rsid w:val="00C32BCA"/>
    <w:rsid w:val="00C3751D"/>
    <w:rsid w:val="00C441BA"/>
    <w:rsid w:val="00C55415"/>
    <w:rsid w:val="00C634B8"/>
    <w:rsid w:val="00C64E1C"/>
    <w:rsid w:val="00C6735B"/>
    <w:rsid w:val="00C7002F"/>
    <w:rsid w:val="00C72DD1"/>
    <w:rsid w:val="00C74936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4BFC"/>
    <w:rsid w:val="00CD5AF8"/>
    <w:rsid w:val="00CE0AB5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3F6C"/>
    <w:rsid w:val="00D66336"/>
    <w:rsid w:val="00D70DE9"/>
    <w:rsid w:val="00D73361"/>
    <w:rsid w:val="00D77874"/>
    <w:rsid w:val="00D808AC"/>
    <w:rsid w:val="00D82342"/>
    <w:rsid w:val="00D86986"/>
    <w:rsid w:val="00D86FD8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26FC7"/>
    <w:rsid w:val="00E31292"/>
    <w:rsid w:val="00E33EAF"/>
    <w:rsid w:val="00E35028"/>
    <w:rsid w:val="00E40442"/>
    <w:rsid w:val="00E5193C"/>
    <w:rsid w:val="00E52570"/>
    <w:rsid w:val="00E56235"/>
    <w:rsid w:val="00E57CA5"/>
    <w:rsid w:val="00E71A24"/>
    <w:rsid w:val="00E71A8A"/>
    <w:rsid w:val="00E7205D"/>
    <w:rsid w:val="00E77B88"/>
    <w:rsid w:val="00E85ECA"/>
    <w:rsid w:val="00E93C90"/>
    <w:rsid w:val="00EA1DBC"/>
    <w:rsid w:val="00EB2CF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E1E"/>
    <w:rsid w:val="00F316FA"/>
    <w:rsid w:val="00F363C7"/>
    <w:rsid w:val="00F36CFD"/>
    <w:rsid w:val="00F4760C"/>
    <w:rsid w:val="00F60210"/>
    <w:rsid w:val="00F611CA"/>
    <w:rsid w:val="00F64B68"/>
    <w:rsid w:val="00F67A5B"/>
    <w:rsid w:val="00F70822"/>
    <w:rsid w:val="00F7329F"/>
    <w:rsid w:val="00F749C0"/>
    <w:rsid w:val="00F81DF5"/>
    <w:rsid w:val="00F83960"/>
    <w:rsid w:val="00F86C4F"/>
    <w:rsid w:val="00F95113"/>
    <w:rsid w:val="00F960FA"/>
    <w:rsid w:val="00FA1570"/>
    <w:rsid w:val="00FA2AF0"/>
    <w:rsid w:val="00FA3FFF"/>
    <w:rsid w:val="00FC7AB3"/>
    <w:rsid w:val="00FD1528"/>
    <w:rsid w:val="00FD2C1C"/>
    <w:rsid w:val="00FD4C93"/>
    <w:rsid w:val="00FE6D4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8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436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8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436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E00C-469F-4814-923D-AC0F5E3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128</cp:revision>
  <cp:lastPrinted>2023-12-11T08:34:00Z</cp:lastPrinted>
  <dcterms:created xsi:type="dcterms:W3CDTF">2014-11-14T10:49:00Z</dcterms:created>
  <dcterms:modified xsi:type="dcterms:W3CDTF">2023-12-11T08:40:00Z</dcterms:modified>
</cp:coreProperties>
</file>