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A1" w:rsidRPr="00A85A23" w:rsidRDefault="00D028A1" w:rsidP="00A85A23">
      <w:pPr>
        <w:pStyle w:val="a4"/>
        <w:jc w:val="center"/>
        <w:rPr>
          <w:rFonts w:ascii="Arial Black" w:eastAsia="Times New Roman" w:hAnsi="Arial Black"/>
          <w:sz w:val="36"/>
          <w:szCs w:val="36"/>
        </w:rPr>
      </w:pPr>
      <w:proofErr w:type="gramStart"/>
      <w:r w:rsidRPr="00A85A23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028A1" w:rsidRPr="00A85A23" w:rsidRDefault="00D028A1" w:rsidP="00A85A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A85A23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A85A23">
        <w:rPr>
          <w:rFonts w:ascii="Arial Black" w:hAnsi="Arial Black"/>
          <w:sz w:val="28"/>
          <w:szCs w:val="28"/>
        </w:rPr>
        <w:t xml:space="preserve">  БУТЫРСКИЙ</w:t>
      </w:r>
    </w:p>
    <w:p w:rsidR="00D028A1" w:rsidRPr="00A85A23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A85A23" w:rsidRDefault="00D028A1" w:rsidP="00A85A23">
      <w:pPr>
        <w:pStyle w:val="a4"/>
        <w:jc w:val="center"/>
        <w:rPr>
          <w:rFonts w:ascii="Arial Black" w:hAnsi="Arial Black"/>
          <w:sz w:val="28"/>
          <w:szCs w:val="28"/>
        </w:rPr>
      </w:pPr>
      <w:r w:rsidRPr="00A85A23">
        <w:rPr>
          <w:rFonts w:ascii="Arial Black" w:hAnsi="Arial Black"/>
          <w:sz w:val="28"/>
          <w:szCs w:val="28"/>
        </w:rPr>
        <w:t>Р Е Ш Е Н И Е</w:t>
      </w:r>
    </w:p>
    <w:p w:rsidR="00D028A1" w:rsidRPr="00A85A23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A85A23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A85A23" w:rsidRDefault="0086078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18.02.2021 № 01-04/3</w:t>
      </w:r>
      <w:r w:rsidR="00E77FB6">
        <w:rPr>
          <w:rFonts w:ascii="Times New Roman" w:hAnsi="Times New Roman"/>
          <w:sz w:val="26"/>
          <w:szCs w:val="26"/>
        </w:rPr>
        <w:t>-1</w:t>
      </w:r>
      <w:r w:rsidR="00D028A1" w:rsidRPr="00A85A23">
        <w:rPr>
          <w:rFonts w:ascii="Times New Roman" w:hAnsi="Times New Roman"/>
          <w:sz w:val="26"/>
          <w:szCs w:val="26"/>
        </w:rPr>
        <w:t xml:space="preserve">     </w:t>
      </w:r>
      <w:r w:rsidR="0066123F">
        <w:rPr>
          <w:rFonts w:ascii="Times New Roman" w:hAnsi="Times New Roman"/>
          <w:sz w:val="26"/>
          <w:szCs w:val="26"/>
        </w:rPr>
        <w:t xml:space="preserve"> </w:t>
      </w:r>
      <w:r w:rsidR="006D3B63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C80088">
        <w:rPr>
          <w:rFonts w:ascii="Times New Roman" w:hAnsi="Times New Roman"/>
          <w:sz w:val="26"/>
          <w:szCs w:val="26"/>
        </w:rPr>
        <w:t xml:space="preserve">                             </w:t>
      </w:r>
      <w:r w:rsidR="0066123F">
        <w:rPr>
          <w:rFonts w:ascii="Times New Roman" w:hAnsi="Times New Roman"/>
          <w:sz w:val="26"/>
          <w:szCs w:val="26"/>
        </w:rPr>
        <w:t xml:space="preserve">                                </w:t>
      </w:r>
      <w:r w:rsidR="00CB5AE7">
        <w:rPr>
          <w:rFonts w:ascii="Times New Roman" w:hAnsi="Times New Roman"/>
          <w:sz w:val="26"/>
          <w:szCs w:val="26"/>
        </w:rPr>
        <w:t xml:space="preserve">                          </w:t>
      </w:r>
      <w:r w:rsidR="00EC4C76" w:rsidRPr="00A85A23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C835A9">
        <w:rPr>
          <w:rFonts w:ascii="Times New Roman" w:hAnsi="Times New Roman"/>
          <w:sz w:val="26"/>
          <w:szCs w:val="26"/>
        </w:rPr>
        <w:t xml:space="preserve">                </w:t>
      </w:r>
      <w:r w:rsidR="00D028A1" w:rsidRPr="00A85A23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1E263B" w:rsidRPr="00A85A23">
        <w:rPr>
          <w:rFonts w:ascii="Times New Roman" w:hAnsi="Times New Roman"/>
          <w:sz w:val="26"/>
          <w:szCs w:val="26"/>
        </w:rPr>
        <w:t xml:space="preserve">            </w:t>
      </w:r>
      <w:r w:rsidR="00D028A1" w:rsidRPr="00A85A23">
        <w:rPr>
          <w:rFonts w:ascii="Times New Roman" w:hAnsi="Times New Roman"/>
          <w:sz w:val="26"/>
          <w:szCs w:val="26"/>
        </w:rPr>
        <w:t xml:space="preserve">                                                  </w:t>
      </w:r>
    </w:p>
    <w:p w:rsidR="00D028A1" w:rsidRPr="00A85A23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A85A23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77FB6">
        <w:rPr>
          <w:rFonts w:ascii="Times New Roman" w:hAnsi="Times New Roman"/>
          <w:b/>
          <w:sz w:val="26"/>
          <w:szCs w:val="26"/>
        </w:rPr>
        <w:t xml:space="preserve">Об отчете главы управы </w:t>
      </w: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77FB6">
        <w:rPr>
          <w:rFonts w:ascii="Times New Roman" w:hAnsi="Times New Roman"/>
          <w:b/>
          <w:sz w:val="26"/>
          <w:szCs w:val="26"/>
        </w:rPr>
        <w:t xml:space="preserve">Бутырского района города Москвы </w:t>
      </w:r>
    </w:p>
    <w:p w:rsidR="001E263B" w:rsidRPr="00E77FB6" w:rsidRDefault="00D028A1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77FB6">
        <w:rPr>
          <w:rFonts w:ascii="Times New Roman" w:hAnsi="Times New Roman"/>
          <w:b/>
          <w:sz w:val="26"/>
          <w:szCs w:val="26"/>
        </w:rPr>
        <w:t xml:space="preserve">о результатах деятельности </w:t>
      </w:r>
    </w:p>
    <w:p w:rsidR="00D028A1" w:rsidRPr="00E77FB6" w:rsidRDefault="001E263B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77FB6">
        <w:rPr>
          <w:rFonts w:ascii="Times New Roman" w:hAnsi="Times New Roman"/>
          <w:b/>
          <w:sz w:val="26"/>
          <w:szCs w:val="26"/>
        </w:rPr>
        <w:t xml:space="preserve">управы </w:t>
      </w:r>
      <w:r w:rsidR="006D3B63">
        <w:rPr>
          <w:rFonts w:ascii="Times New Roman" w:hAnsi="Times New Roman"/>
          <w:b/>
          <w:sz w:val="26"/>
          <w:szCs w:val="26"/>
        </w:rPr>
        <w:t>района в 2020</w:t>
      </w:r>
      <w:r w:rsidR="00D028A1" w:rsidRPr="00E77FB6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E77FB6" w:rsidRDefault="00A85A23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77FB6">
        <w:rPr>
          <w:rFonts w:ascii="Times New Roman" w:hAnsi="Times New Roman"/>
          <w:sz w:val="26"/>
          <w:szCs w:val="26"/>
        </w:rPr>
        <w:t xml:space="preserve">     </w:t>
      </w:r>
      <w:r w:rsidR="00D028A1" w:rsidRPr="00E77FB6">
        <w:rPr>
          <w:rFonts w:ascii="Times New Roman" w:hAnsi="Times New Roman"/>
          <w:sz w:val="26"/>
          <w:szCs w:val="26"/>
        </w:rPr>
        <w:t xml:space="preserve">В соответствии с пунктом 1 части 1 статьи 1 Закона города Москвы  </w:t>
      </w:r>
      <w:r w:rsidR="00297C85" w:rsidRPr="00E77FB6">
        <w:rPr>
          <w:rFonts w:ascii="Times New Roman" w:hAnsi="Times New Roman"/>
          <w:sz w:val="26"/>
          <w:szCs w:val="26"/>
        </w:rPr>
        <w:t xml:space="preserve">                       от 11 июля </w:t>
      </w:r>
      <w:r w:rsidR="00D028A1" w:rsidRPr="00E77FB6">
        <w:rPr>
          <w:rFonts w:ascii="Times New Roman" w:hAnsi="Times New Roman"/>
          <w:sz w:val="26"/>
          <w:szCs w:val="26"/>
        </w:rPr>
        <w:t>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</w:t>
      </w:r>
      <w:r w:rsidR="00297C85" w:rsidRPr="00E77FB6">
        <w:rPr>
          <w:rFonts w:ascii="Times New Roman" w:hAnsi="Times New Roman"/>
          <w:sz w:val="26"/>
          <w:szCs w:val="26"/>
        </w:rPr>
        <w:t xml:space="preserve">да </w:t>
      </w:r>
      <w:r w:rsidR="00E77FB6">
        <w:rPr>
          <w:rFonts w:ascii="Times New Roman" w:hAnsi="Times New Roman"/>
          <w:sz w:val="26"/>
          <w:szCs w:val="26"/>
        </w:rPr>
        <w:t xml:space="preserve">                        </w:t>
      </w:r>
      <w:r w:rsidR="00297C85" w:rsidRPr="00E77FB6">
        <w:rPr>
          <w:rFonts w:ascii="Times New Roman" w:hAnsi="Times New Roman"/>
          <w:sz w:val="26"/>
          <w:szCs w:val="26"/>
        </w:rPr>
        <w:t xml:space="preserve">№ 474-ПП </w:t>
      </w:r>
      <w:r w:rsidR="00D028A1" w:rsidRPr="00E77FB6">
        <w:rPr>
          <w:rFonts w:ascii="Times New Roman" w:hAnsi="Times New Roman"/>
          <w:sz w:val="26"/>
          <w:szCs w:val="26"/>
        </w:rPr>
        <w:t xml:space="preserve">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и по результатам заслушивания ежегодного отчета главы управы </w:t>
      </w:r>
      <w:r w:rsidR="00EC4C76" w:rsidRPr="00E77FB6">
        <w:rPr>
          <w:rFonts w:ascii="Times New Roman" w:hAnsi="Times New Roman"/>
          <w:sz w:val="26"/>
          <w:szCs w:val="26"/>
        </w:rPr>
        <w:t>района Бутырский города Москвы Е.Ю.</w:t>
      </w:r>
      <w:r w:rsidR="00297C85" w:rsidRPr="00E77FB6">
        <w:rPr>
          <w:rFonts w:ascii="Times New Roman" w:hAnsi="Times New Roman"/>
          <w:sz w:val="26"/>
          <w:szCs w:val="26"/>
        </w:rPr>
        <w:t xml:space="preserve"> </w:t>
      </w:r>
      <w:r w:rsidR="00EC4C76" w:rsidRPr="00E77FB6">
        <w:rPr>
          <w:rFonts w:ascii="Times New Roman" w:hAnsi="Times New Roman"/>
          <w:sz w:val="26"/>
          <w:szCs w:val="26"/>
        </w:rPr>
        <w:t>Акопов</w:t>
      </w:r>
      <w:r w:rsidR="00D028A1" w:rsidRPr="00E77FB6">
        <w:rPr>
          <w:rFonts w:ascii="Times New Roman" w:hAnsi="Times New Roman"/>
          <w:sz w:val="26"/>
          <w:szCs w:val="26"/>
        </w:rPr>
        <w:t>а о деятельности уп</w:t>
      </w:r>
      <w:r w:rsidR="00297C85" w:rsidRPr="00E77FB6">
        <w:rPr>
          <w:rFonts w:ascii="Times New Roman" w:hAnsi="Times New Roman"/>
          <w:sz w:val="26"/>
          <w:szCs w:val="26"/>
        </w:rPr>
        <w:t xml:space="preserve">равы района </w:t>
      </w:r>
      <w:r w:rsidR="006D3B63">
        <w:rPr>
          <w:rFonts w:ascii="Times New Roman" w:hAnsi="Times New Roman"/>
          <w:sz w:val="26"/>
          <w:szCs w:val="26"/>
        </w:rPr>
        <w:t>в 2020</w:t>
      </w:r>
      <w:r w:rsidR="00D028A1" w:rsidRPr="00E77FB6">
        <w:rPr>
          <w:rFonts w:ascii="Times New Roman" w:hAnsi="Times New Roman"/>
          <w:sz w:val="26"/>
          <w:szCs w:val="26"/>
        </w:rPr>
        <w:t xml:space="preserve"> году </w:t>
      </w:r>
      <w:r w:rsidR="00D028A1" w:rsidRPr="00E77FB6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E77FB6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77FB6">
        <w:rPr>
          <w:rFonts w:ascii="Times New Roman" w:hAnsi="Times New Roman"/>
          <w:sz w:val="26"/>
          <w:szCs w:val="26"/>
        </w:rPr>
        <w:t xml:space="preserve">     </w:t>
      </w:r>
      <w:r w:rsidR="00D028A1" w:rsidRPr="00E77FB6">
        <w:rPr>
          <w:rFonts w:ascii="Times New Roman" w:hAnsi="Times New Roman"/>
          <w:sz w:val="26"/>
          <w:szCs w:val="26"/>
        </w:rPr>
        <w:t xml:space="preserve">1. Принять </w:t>
      </w:r>
      <w:r w:rsidR="00C80088" w:rsidRPr="00E77FB6">
        <w:rPr>
          <w:rFonts w:ascii="Times New Roman" w:hAnsi="Times New Roman"/>
          <w:sz w:val="26"/>
          <w:szCs w:val="26"/>
        </w:rPr>
        <w:t>к сведению</w:t>
      </w:r>
      <w:r w:rsidR="00C80088" w:rsidRPr="00E77FB6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D028A1" w:rsidRPr="00E77FB6">
        <w:rPr>
          <w:rFonts w:ascii="Times New Roman" w:hAnsi="Times New Roman"/>
          <w:sz w:val="26"/>
          <w:szCs w:val="26"/>
        </w:rPr>
        <w:t>отчет глав</w:t>
      </w:r>
      <w:r w:rsidR="00EC4C76" w:rsidRPr="00E77FB6">
        <w:rPr>
          <w:rFonts w:ascii="Times New Roman" w:hAnsi="Times New Roman"/>
          <w:sz w:val="26"/>
          <w:szCs w:val="26"/>
        </w:rPr>
        <w:t xml:space="preserve">ы управы Бутырского района </w:t>
      </w:r>
      <w:r w:rsidR="00297C85" w:rsidRPr="00E77FB6">
        <w:rPr>
          <w:rFonts w:ascii="Times New Roman" w:hAnsi="Times New Roman"/>
          <w:sz w:val="26"/>
          <w:szCs w:val="26"/>
        </w:rPr>
        <w:t xml:space="preserve">города Москвы                  </w:t>
      </w:r>
      <w:r w:rsidR="00EC4C76" w:rsidRPr="00E77FB6">
        <w:rPr>
          <w:rFonts w:ascii="Times New Roman" w:hAnsi="Times New Roman"/>
          <w:sz w:val="26"/>
          <w:szCs w:val="26"/>
        </w:rPr>
        <w:t>Е.Ю</w:t>
      </w:r>
      <w:r w:rsidR="00D028A1" w:rsidRPr="00E77FB6">
        <w:rPr>
          <w:rFonts w:ascii="Times New Roman" w:hAnsi="Times New Roman"/>
          <w:sz w:val="26"/>
          <w:szCs w:val="26"/>
        </w:rPr>
        <w:t>.</w:t>
      </w:r>
      <w:r w:rsidR="00297C85" w:rsidRPr="00E77FB6">
        <w:rPr>
          <w:rFonts w:ascii="Times New Roman" w:hAnsi="Times New Roman"/>
          <w:sz w:val="26"/>
          <w:szCs w:val="26"/>
        </w:rPr>
        <w:t xml:space="preserve"> </w:t>
      </w:r>
      <w:r w:rsidR="00EC4C76" w:rsidRPr="00E77FB6">
        <w:rPr>
          <w:rFonts w:ascii="Times New Roman" w:hAnsi="Times New Roman"/>
          <w:sz w:val="26"/>
          <w:szCs w:val="26"/>
        </w:rPr>
        <w:t>Ак</w:t>
      </w:r>
      <w:r w:rsidR="00D028A1" w:rsidRPr="00E77FB6">
        <w:rPr>
          <w:rFonts w:ascii="Times New Roman" w:hAnsi="Times New Roman"/>
          <w:sz w:val="26"/>
          <w:szCs w:val="26"/>
        </w:rPr>
        <w:t>о</w:t>
      </w:r>
      <w:r w:rsidR="00EC4C76" w:rsidRPr="00E77FB6">
        <w:rPr>
          <w:rFonts w:ascii="Times New Roman" w:hAnsi="Times New Roman"/>
          <w:sz w:val="26"/>
          <w:szCs w:val="26"/>
        </w:rPr>
        <w:t>по</w:t>
      </w:r>
      <w:r w:rsidR="00297C85" w:rsidRPr="00E77FB6">
        <w:rPr>
          <w:rFonts w:ascii="Times New Roman" w:hAnsi="Times New Roman"/>
          <w:sz w:val="26"/>
          <w:szCs w:val="26"/>
        </w:rPr>
        <w:t xml:space="preserve">ва </w:t>
      </w:r>
      <w:r w:rsidR="00D028A1" w:rsidRPr="00E77FB6">
        <w:rPr>
          <w:rFonts w:ascii="Times New Roman" w:hAnsi="Times New Roman"/>
          <w:sz w:val="26"/>
          <w:szCs w:val="26"/>
        </w:rPr>
        <w:t>о д</w:t>
      </w:r>
      <w:r w:rsidR="006D3B63">
        <w:rPr>
          <w:rFonts w:ascii="Times New Roman" w:hAnsi="Times New Roman"/>
          <w:sz w:val="26"/>
          <w:szCs w:val="26"/>
        </w:rPr>
        <w:t>еятельности управы района в 2020</w:t>
      </w:r>
      <w:r w:rsidR="00D028A1" w:rsidRPr="00E77FB6">
        <w:rPr>
          <w:rFonts w:ascii="Times New Roman" w:hAnsi="Times New Roman"/>
          <w:sz w:val="26"/>
          <w:szCs w:val="26"/>
        </w:rPr>
        <w:t xml:space="preserve"> году.</w:t>
      </w:r>
    </w:p>
    <w:p w:rsidR="00D028A1" w:rsidRPr="00E77FB6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77FB6">
        <w:rPr>
          <w:rFonts w:ascii="Times New Roman" w:hAnsi="Times New Roman"/>
          <w:sz w:val="26"/>
          <w:szCs w:val="26"/>
        </w:rPr>
        <w:t xml:space="preserve">     </w:t>
      </w:r>
      <w:r w:rsidR="00297C85" w:rsidRPr="00E77FB6">
        <w:rPr>
          <w:rFonts w:ascii="Times New Roman" w:hAnsi="Times New Roman"/>
          <w:sz w:val="26"/>
          <w:szCs w:val="26"/>
        </w:rPr>
        <w:t>2</w:t>
      </w:r>
      <w:r w:rsidR="00D028A1" w:rsidRPr="00E77FB6">
        <w:rPr>
          <w:rFonts w:ascii="Times New Roman" w:hAnsi="Times New Roman"/>
          <w:sz w:val="26"/>
          <w:szCs w:val="26"/>
        </w:rPr>
        <w:t>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D028A1" w:rsidRPr="00E77FB6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77FB6">
        <w:rPr>
          <w:rFonts w:ascii="Times New Roman" w:hAnsi="Times New Roman"/>
          <w:sz w:val="26"/>
          <w:szCs w:val="26"/>
        </w:rPr>
        <w:t xml:space="preserve">     </w:t>
      </w:r>
      <w:r w:rsidR="00297C85" w:rsidRPr="00E77FB6">
        <w:rPr>
          <w:rFonts w:ascii="Times New Roman" w:hAnsi="Times New Roman"/>
          <w:sz w:val="26"/>
          <w:szCs w:val="26"/>
        </w:rPr>
        <w:t>3</w:t>
      </w:r>
      <w:r w:rsidR="00D028A1" w:rsidRPr="00E77FB6">
        <w:rPr>
          <w:rFonts w:ascii="Times New Roman" w:hAnsi="Times New Roman"/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D028A1" w:rsidRPr="00E77FB6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D028A1" w:rsidRPr="00E77FB6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D028A1" w:rsidRPr="00E77FB6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D028A1" w:rsidRPr="00E77FB6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D028A1" w:rsidRPr="00E77FB6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028A1" w:rsidRPr="00E77FB6">
        <w:rPr>
          <w:rFonts w:ascii="Times New Roman" w:hAnsi="Times New Roman"/>
          <w:sz w:val="26"/>
          <w:szCs w:val="26"/>
        </w:rPr>
        <w:t>.</w:t>
      </w:r>
    </w:p>
    <w:p w:rsidR="00D028A1" w:rsidRPr="00E77FB6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77FB6">
        <w:rPr>
          <w:rFonts w:ascii="Times New Roman" w:hAnsi="Times New Roman"/>
          <w:sz w:val="26"/>
          <w:szCs w:val="26"/>
        </w:rPr>
        <w:t xml:space="preserve">     </w:t>
      </w:r>
      <w:r w:rsidR="00297C85" w:rsidRPr="00E77FB6">
        <w:rPr>
          <w:rFonts w:ascii="Times New Roman" w:hAnsi="Times New Roman"/>
          <w:sz w:val="26"/>
          <w:szCs w:val="26"/>
        </w:rPr>
        <w:t>4</w:t>
      </w:r>
      <w:r w:rsidR="00D028A1" w:rsidRPr="00E77FB6">
        <w:rPr>
          <w:rFonts w:ascii="Times New Roman" w:hAnsi="Times New Roman"/>
          <w:sz w:val="26"/>
          <w:szCs w:val="26"/>
        </w:rPr>
        <w:t>. Контроль за выполнением настоящего решения возложить на главу муниципального округа Бутырский Осипенко А.П.</w:t>
      </w: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77FB6">
        <w:rPr>
          <w:rFonts w:ascii="Times New Roman" w:hAnsi="Times New Roman"/>
          <w:b/>
          <w:sz w:val="26"/>
          <w:szCs w:val="26"/>
        </w:rPr>
        <w:t xml:space="preserve">Глава муниципального округа </w:t>
      </w:r>
      <w:r w:rsidR="00297C85" w:rsidRPr="00E77FB6">
        <w:rPr>
          <w:rFonts w:ascii="Times New Roman" w:hAnsi="Times New Roman"/>
          <w:b/>
          <w:sz w:val="26"/>
          <w:szCs w:val="26"/>
        </w:rPr>
        <w:t xml:space="preserve">Бутырский         </w:t>
      </w:r>
      <w:r w:rsidR="00E77FB6">
        <w:rPr>
          <w:rFonts w:ascii="Times New Roman" w:hAnsi="Times New Roman"/>
          <w:b/>
          <w:sz w:val="26"/>
          <w:szCs w:val="26"/>
        </w:rPr>
        <w:t xml:space="preserve">          </w:t>
      </w:r>
      <w:r w:rsidR="00297C85" w:rsidRPr="00E77FB6">
        <w:rPr>
          <w:rFonts w:ascii="Times New Roman" w:hAnsi="Times New Roman"/>
          <w:b/>
          <w:sz w:val="26"/>
          <w:szCs w:val="26"/>
        </w:rPr>
        <w:t xml:space="preserve">    </w:t>
      </w:r>
      <w:r w:rsidRPr="00E77FB6">
        <w:rPr>
          <w:rFonts w:ascii="Times New Roman" w:hAnsi="Times New Roman"/>
          <w:b/>
          <w:sz w:val="26"/>
          <w:szCs w:val="26"/>
        </w:rPr>
        <w:t xml:space="preserve">                А.П. Осипенко</w:t>
      </w:r>
    </w:p>
    <w:p w:rsidR="007E5AFF" w:rsidRPr="00E77FB6" w:rsidRDefault="007E5AFF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7E5AFF" w:rsidRPr="00E77FB6" w:rsidRDefault="007E5AFF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7E5AFF" w:rsidRPr="00E77FB6" w:rsidRDefault="007E5AFF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7E5AFF" w:rsidRDefault="007E5AFF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E77FB6" w:rsidRDefault="00E77FB6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E77FB6" w:rsidRDefault="00E77FB6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E77FB6" w:rsidRDefault="00E77FB6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E77FB6" w:rsidRPr="00E77FB6" w:rsidRDefault="00E77FB6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7E5AFF" w:rsidRDefault="007E5AFF" w:rsidP="00A85A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D3B63" w:rsidRPr="00B42575" w:rsidRDefault="006D3B63" w:rsidP="006D3B63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lastRenderedPageBreak/>
        <w:t>Отчет главы управы</w:t>
      </w:r>
    </w:p>
    <w:p w:rsidR="006D3B63" w:rsidRPr="00B42575" w:rsidRDefault="006D3B63" w:rsidP="006D3B63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t>Бутырского района о результатах деятельности</w:t>
      </w:r>
    </w:p>
    <w:p w:rsidR="006D3B63" w:rsidRPr="00B42575" w:rsidRDefault="006D3B63" w:rsidP="006D3B63">
      <w:pPr>
        <w:pStyle w:val="a4"/>
        <w:jc w:val="center"/>
        <w:rPr>
          <w:rFonts w:ascii="Times New Roman" w:eastAsia="Times New Roman" w:hAnsi="Times New Roman"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t>управы за 2020 год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Деятельность структурных подразделений управы Бутырского района была направлена на выполнение </w:t>
      </w:r>
      <w:r w:rsidRPr="00B42575">
        <w:rPr>
          <w:rFonts w:ascii="Times New Roman" w:hAnsi="Times New Roman"/>
          <w:bCs/>
          <w:sz w:val="25"/>
          <w:szCs w:val="25"/>
        </w:rPr>
        <w:t>Программы комплексного развития Бутырского района города Москвы на 2020 год</w:t>
      </w:r>
      <w:r w:rsidRPr="00B42575">
        <w:rPr>
          <w:rFonts w:ascii="Times New Roman" w:hAnsi="Times New Roman"/>
          <w:sz w:val="25"/>
          <w:szCs w:val="25"/>
        </w:rPr>
        <w:t xml:space="preserve"> и обеспечение стабильного и сбалансированного развития района.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Реализация поставленных задач осуществлялась управой в соответствии                             с полномочиями, определенными постановлением Правительства Москвы                                от 24.02.10 № 157-ПП «О полномочиях территориальных органов исполнительной власти города Москвы».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Площадь территории – 504,4 га  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B42575">
        <w:rPr>
          <w:rFonts w:ascii="Times New Roman" w:hAnsi="Times New Roman"/>
          <w:sz w:val="25"/>
          <w:szCs w:val="25"/>
        </w:rPr>
        <w:t xml:space="preserve">Численность населения </w:t>
      </w:r>
      <w:r w:rsidRPr="00B42575">
        <w:rPr>
          <w:rFonts w:ascii="Times New Roman" w:hAnsi="Times New Roman"/>
          <w:sz w:val="25"/>
          <w:szCs w:val="25"/>
        </w:rPr>
        <w:t>– 71 798 чел.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6D3B63" w:rsidRPr="00B42575" w:rsidRDefault="006D3B63" w:rsidP="006D3B63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t>Жилищно-коммунальное хозяйство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bCs/>
          <w:iCs/>
          <w:sz w:val="25"/>
          <w:szCs w:val="25"/>
        </w:rPr>
      </w:pPr>
      <w:r w:rsidRPr="00B42575">
        <w:rPr>
          <w:rFonts w:ascii="Times New Roman" w:hAnsi="Times New Roman"/>
          <w:bCs/>
          <w:iCs/>
          <w:sz w:val="25"/>
          <w:szCs w:val="25"/>
        </w:rPr>
        <w:t xml:space="preserve">     В рамках программы благоустройства за счет средств стимулирования управ районов выполнены работы по замене асфальтобетонного покрытия и замены бортового камня на 6</w:t>
      </w:r>
      <w:r w:rsidRPr="00B42575">
        <w:rPr>
          <w:rFonts w:ascii="Times New Roman" w:hAnsi="Times New Roman"/>
          <w:bCs/>
          <w:sz w:val="25"/>
          <w:szCs w:val="25"/>
        </w:rPr>
        <w:t xml:space="preserve"> дворовых территорий</w:t>
      </w:r>
      <w:r w:rsidRPr="00B42575">
        <w:rPr>
          <w:rFonts w:ascii="Times New Roman" w:hAnsi="Times New Roman"/>
          <w:bCs/>
          <w:iCs/>
          <w:sz w:val="25"/>
          <w:szCs w:val="25"/>
        </w:rPr>
        <w:t xml:space="preserve"> на общую сумму 5 121 405 рублей                  </w:t>
      </w:r>
      <w:r w:rsidR="00B42575">
        <w:rPr>
          <w:rFonts w:ascii="Times New Roman" w:hAnsi="Times New Roman"/>
          <w:bCs/>
          <w:iCs/>
          <w:sz w:val="25"/>
          <w:szCs w:val="25"/>
        </w:rPr>
        <w:t xml:space="preserve">по адресам: Гончарова ул., д.15; </w:t>
      </w:r>
      <w:proofErr w:type="spellStart"/>
      <w:r w:rsidR="00B42575">
        <w:rPr>
          <w:rFonts w:ascii="Times New Roman" w:hAnsi="Times New Roman"/>
          <w:bCs/>
          <w:iCs/>
          <w:sz w:val="25"/>
          <w:szCs w:val="25"/>
        </w:rPr>
        <w:t>Милашенкова</w:t>
      </w:r>
      <w:proofErr w:type="spellEnd"/>
      <w:r w:rsidR="00B42575">
        <w:rPr>
          <w:rFonts w:ascii="Times New Roman" w:hAnsi="Times New Roman"/>
          <w:bCs/>
          <w:iCs/>
          <w:sz w:val="25"/>
          <w:szCs w:val="25"/>
        </w:rPr>
        <w:t xml:space="preserve"> ул., д.16; Руставели ул., д.8 корп.1,2;</w:t>
      </w:r>
      <w:r w:rsidRPr="00B42575">
        <w:rPr>
          <w:rFonts w:ascii="Times New Roman" w:hAnsi="Times New Roman"/>
          <w:bCs/>
          <w:iCs/>
          <w:sz w:val="25"/>
          <w:szCs w:val="25"/>
        </w:rPr>
        <w:t xml:space="preserve"> Яблочкова ул., д.2</w:t>
      </w:r>
      <w:r w:rsidR="00B42575">
        <w:rPr>
          <w:rFonts w:ascii="Times New Roman" w:hAnsi="Times New Roman"/>
          <w:bCs/>
          <w:iCs/>
          <w:sz w:val="25"/>
          <w:szCs w:val="25"/>
        </w:rPr>
        <w:t>3, корп.2; Яблочкова ул., д.25; Яблочкова ул., д.35Б;</w:t>
      </w:r>
      <w:r w:rsidRPr="00B42575">
        <w:rPr>
          <w:rFonts w:ascii="Times New Roman" w:hAnsi="Times New Roman"/>
          <w:bCs/>
          <w:iCs/>
          <w:sz w:val="25"/>
          <w:szCs w:val="25"/>
        </w:rPr>
        <w:t xml:space="preserve"> следующего объема: </w:t>
      </w:r>
      <w:r w:rsidRPr="00B42575">
        <w:rPr>
          <w:rFonts w:ascii="Times New Roman" w:hAnsi="Times New Roman"/>
          <w:sz w:val="25"/>
          <w:szCs w:val="25"/>
        </w:rPr>
        <w:t xml:space="preserve">замена бортового камня - 1 175 </w:t>
      </w:r>
      <w:proofErr w:type="spellStart"/>
      <w:r w:rsidRPr="00B42575">
        <w:rPr>
          <w:rFonts w:ascii="Times New Roman" w:hAnsi="Times New Roman"/>
          <w:sz w:val="25"/>
          <w:szCs w:val="25"/>
        </w:rPr>
        <w:t>пог.м</w:t>
      </w:r>
      <w:proofErr w:type="spellEnd"/>
      <w:r w:rsidRPr="00B42575">
        <w:rPr>
          <w:rFonts w:ascii="Times New Roman" w:hAnsi="Times New Roman"/>
          <w:sz w:val="25"/>
          <w:szCs w:val="25"/>
        </w:rPr>
        <w:t>.;</w:t>
      </w:r>
      <w:r w:rsidRPr="00B42575">
        <w:rPr>
          <w:rFonts w:ascii="Times New Roman" w:hAnsi="Times New Roman"/>
          <w:bCs/>
          <w:iCs/>
          <w:sz w:val="25"/>
          <w:szCs w:val="25"/>
        </w:rPr>
        <w:t xml:space="preserve"> </w:t>
      </w:r>
      <w:r w:rsidRPr="00B42575">
        <w:rPr>
          <w:rFonts w:ascii="Times New Roman" w:hAnsi="Times New Roman"/>
          <w:sz w:val="25"/>
          <w:szCs w:val="25"/>
        </w:rPr>
        <w:t xml:space="preserve">ремонт АБП - 4 658,7 </w:t>
      </w:r>
      <w:proofErr w:type="spellStart"/>
      <w:r w:rsidRPr="00B42575">
        <w:rPr>
          <w:rFonts w:ascii="Times New Roman" w:hAnsi="Times New Roman"/>
          <w:sz w:val="25"/>
          <w:szCs w:val="25"/>
        </w:rPr>
        <w:t>кв.м</w:t>
      </w:r>
      <w:proofErr w:type="spellEnd"/>
      <w:r w:rsidRPr="00B42575">
        <w:rPr>
          <w:rFonts w:ascii="Times New Roman" w:hAnsi="Times New Roman"/>
          <w:sz w:val="25"/>
          <w:szCs w:val="25"/>
        </w:rPr>
        <w:t xml:space="preserve">. 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Адресный перечень дворовых территорий формировался исходя</w:t>
      </w:r>
      <w:r w:rsidR="00B42575">
        <w:rPr>
          <w:rFonts w:ascii="Times New Roman" w:hAnsi="Times New Roman"/>
          <w:sz w:val="25"/>
          <w:szCs w:val="25"/>
        </w:rPr>
        <w:t xml:space="preserve"> из фактического</w:t>
      </w:r>
      <w:r w:rsidRPr="00B42575">
        <w:rPr>
          <w:rFonts w:ascii="Times New Roman" w:hAnsi="Times New Roman"/>
          <w:sz w:val="25"/>
          <w:szCs w:val="25"/>
        </w:rPr>
        <w:t xml:space="preserve">                                      состояния территорий, в соответствии с проведенной инвентаризацией, составленными поадресными дефектными ведомостями.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Основными критериями при определении адресов являлись следующие показатели: обращение жителей на портал «Наш город»; обращение жителе</w:t>
      </w:r>
      <w:r w:rsidR="00B42575">
        <w:rPr>
          <w:rFonts w:ascii="Times New Roman" w:hAnsi="Times New Roman"/>
          <w:sz w:val="25"/>
          <w:szCs w:val="25"/>
        </w:rPr>
        <w:t xml:space="preserve">й </w:t>
      </w:r>
      <w:r w:rsidRPr="00B42575">
        <w:rPr>
          <w:rFonts w:ascii="Times New Roman" w:hAnsi="Times New Roman"/>
          <w:sz w:val="25"/>
          <w:szCs w:val="25"/>
        </w:rPr>
        <w:t>к депутатам («Программа развития Москвы»); обращение жителей в управу, ГБУ «</w:t>
      </w:r>
      <w:proofErr w:type="spellStart"/>
      <w:r w:rsidRPr="00B42575">
        <w:rPr>
          <w:rFonts w:ascii="Times New Roman" w:hAnsi="Times New Roman"/>
          <w:sz w:val="25"/>
          <w:szCs w:val="25"/>
        </w:rPr>
        <w:t>Жилищник</w:t>
      </w:r>
      <w:proofErr w:type="spellEnd"/>
      <w:r w:rsidRPr="00B42575">
        <w:rPr>
          <w:rFonts w:ascii="Times New Roman" w:hAnsi="Times New Roman"/>
          <w:sz w:val="25"/>
          <w:szCs w:val="25"/>
        </w:rPr>
        <w:t xml:space="preserve"> Бутырского района», ГКУ «ИС Бутырского района».</w:t>
      </w:r>
    </w:p>
    <w:p w:rsidR="00B425B5" w:rsidRPr="00B42575" w:rsidRDefault="006D3B63" w:rsidP="00B425B5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На 23 дворовых территориях выполнены работы по ремонту асфальтобетонного покрытия «Большими картами» общей площадью 18 101,2 </w:t>
      </w:r>
      <w:proofErr w:type="spellStart"/>
      <w:r w:rsidRPr="00B42575">
        <w:rPr>
          <w:rFonts w:ascii="Times New Roman" w:hAnsi="Times New Roman"/>
          <w:sz w:val="25"/>
          <w:szCs w:val="25"/>
        </w:rPr>
        <w:t>кв.м</w:t>
      </w:r>
      <w:proofErr w:type="spellEnd"/>
      <w:r w:rsidRPr="00B42575">
        <w:rPr>
          <w:rFonts w:ascii="Times New Roman" w:hAnsi="Times New Roman"/>
          <w:sz w:val="25"/>
          <w:szCs w:val="25"/>
        </w:rPr>
        <w:t xml:space="preserve">, заменен бортовой камень в объеме 1903 </w:t>
      </w:r>
      <w:proofErr w:type="spellStart"/>
      <w:r w:rsidRPr="00B42575">
        <w:rPr>
          <w:rFonts w:ascii="Times New Roman" w:hAnsi="Times New Roman"/>
          <w:sz w:val="25"/>
          <w:szCs w:val="25"/>
        </w:rPr>
        <w:t>пог.м</w:t>
      </w:r>
      <w:proofErr w:type="spellEnd"/>
      <w:r w:rsidRPr="00B42575">
        <w:rPr>
          <w:rFonts w:ascii="Times New Roman" w:hAnsi="Times New Roman"/>
          <w:sz w:val="25"/>
          <w:szCs w:val="25"/>
        </w:rPr>
        <w:t xml:space="preserve"> по адресам: Добролюбова пр. 5, 5а; </w:t>
      </w:r>
      <w:proofErr w:type="spellStart"/>
      <w:r w:rsidRPr="00B42575">
        <w:rPr>
          <w:rFonts w:ascii="Times New Roman" w:hAnsi="Times New Roman"/>
          <w:sz w:val="25"/>
          <w:szCs w:val="25"/>
        </w:rPr>
        <w:t>Милашенкова</w:t>
      </w:r>
      <w:proofErr w:type="spellEnd"/>
      <w:r w:rsidRPr="00B42575">
        <w:rPr>
          <w:rFonts w:ascii="Times New Roman" w:hAnsi="Times New Roman"/>
          <w:sz w:val="25"/>
          <w:szCs w:val="25"/>
        </w:rPr>
        <w:t xml:space="preserve"> ул. 12; </w:t>
      </w:r>
      <w:proofErr w:type="spellStart"/>
      <w:r w:rsidRPr="00B42575">
        <w:rPr>
          <w:rFonts w:ascii="Times New Roman" w:hAnsi="Times New Roman"/>
          <w:sz w:val="25"/>
          <w:szCs w:val="25"/>
        </w:rPr>
        <w:t>Милашенкова</w:t>
      </w:r>
      <w:proofErr w:type="spellEnd"/>
      <w:r w:rsidRPr="00B42575">
        <w:rPr>
          <w:rFonts w:ascii="Times New Roman" w:hAnsi="Times New Roman"/>
          <w:sz w:val="25"/>
          <w:szCs w:val="25"/>
        </w:rPr>
        <w:t xml:space="preserve"> ул. 16; Руставели ул. 6а к.2, 6а к.3; Руставели ул. 8 к.1, 8 к.2; Руставели ул. 10 к.2, 10 к.3; Руставели ул. 10 к.4, 12/7 </w:t>
      </w:r>
      <w:proofErr w:type="spellStart"/>
      <w:r w:rsidRPr="00B42575">
        <w:rPr>
          <w:rFonts w:ascii="Times New Roman" w:hAnsi="Times New Roman"/>
          <w:sz w:val="25"/>
          <w:szCs w:val="25"/>
        </w:rPr>
        <w:t>к.а</w:t>
      </w:r>
      <w:proofErr w:type="spellEnd"/>
      <w:r w:rsidRPr="00B42575">
        <w:rPr>
          <w:rFonts w:ascii="Times New Roman" w:hAnsi="Times New Roman"/>
          <w:sz w:val="25"/>
          <w:szCs w:val="25"/>
        </w:rPr>
        <w:t xml:space="preserve">, 12/7 </w:t>
      </w:r>
      <w:proofErr w:type="spellStart"/>
      <w:r w:rsidRPr="00B42575">
        <w:rPr>
          <w:rFonts w:ascii="Times New Roman" w:hAnsi="Times New Roman"/>
          <w:sz w:val="25"/>
          <w:szCs w:val="25"/>
        </w:rPr>
        <w:t>к.б</w:t>
      </w:r>
      <w:proofErr w:type="spellEnd"/>
      <w:r w:rsidRPr="00B42575">
        <w:rPr>
          <w:rFonts w:ascii="Times New Roman" w:hAnsi="Times New Roman"/>
          <w:sz w:val="25"/>
          <w:szCs w:val="25"/>
        </w:rPr>
        <w:t>; Фонвизина ул. 4а; Яблочкова ул. 21;</w:t>
      </w:r>
      <w:r w:rsidR="00B425B5" w:rsidRPr="00B42575">
        <w:rPr>
          <w:rFonts w:ascii="Times New Roman" w:hAnsi="Times New Roman"/>
          <w:sz w:val="25"/>
          <w:szCs w:val="25"/>
        </w:rPr>
        <w:t xml:space="preserve"> Яблочкова ул. 21 к.2; Яблочкова ул. 23 к.3; Яблочкова ул. 25; Яблочкова ул. 27 к.2; Яблочкова ул. 29а; Яблочкова ул. 31; Яблочкова ул. 35Б;  Яблочкова ул., д.37А; Яблочкова ул. 37Б; Яблочкова ул. 49, 49 стр.2.</w:t>
      </w:r>
    </w:p>
    <w:p w:rsidR="006D3B63" w:rsidRPr="00B42575" w:rsidRDefault="00B425B5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В 2020 году силами ГБУ «Автомобильные дороги» города Москвы завершены работы по благоустройству улицы Яблочкова. </w:t>
      </w:r>
    </w:p>
    <w:p w:rsidR="006D3B63" w:rsidRPr="00B42575" w:rsidRDefault="00B425B5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Также в связи с введением «Режима повышенной готовности», реализация программы благоустройства запланированной на 2020 год, была перенесена </w:t>
      </w:r>
      <w:r w:rsidRPr="00B42575">
        <w:rPr>
          <w:rFonts w:ascii="Times New Roman" w:hAnsi="Times New Roman"/>
          <w:sz w:val="25"/>
          <w:szCs w:val="25"/>
        </w:rPr>
        <w:t xml:space="preserve">                       </w:t>
      </w:r>
      <w:r w:rsidR="006D3B63" w:rsidRPr="00B42575">
        <w:rPr>
          <w:rFonts w:ascii="Times New Roman" w:hAnsi="Times New Roman"/>
          <w:sz w:val="25"/>
          <w:szCs w:val="25"/>
        </w:rPr>
        <w:t>на 2021 год.</w:t>
      </w:r>
    </w:p>
    <w:p w:rsidR="006D3B63" w:rsidRPr="00B42575" w:rsidRDefault="00B425B5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В 2020 году на территории района по программе «Миллион деревьев» были высажены зеленые насаждения в количестве 6101 кустарник, 353 кустарника </w:t>
      </w:r>
      <w:r w:rsidRPr="00B42575">
        <w:rPr>
          <w:rFonts w:ascii="Times New Roman" w:hAnsi="Times New Roman"/>
          <w:sz w:val="25"/>
          <w:szCs w:val="25"/>
        </w:rPr>
        <w:t xml:space="preserve">                         </w:t>
      </w:r>
      <w:r w:rsidR="006D3B63" w:rsidRPr="00B42575">
        <w:rPr>
          <w:rFonts w:ascii="Times New Roman" w:hAnsi="Times New Roman"/>
          <w:sz w:val="25"/>
          <w:szCs w:val="25"/>
        </w:rPr>
        <w:t>в живую изгородь, 12 деревьев на 32 адресах:</w:t>
      </w:r>
    </w:p>
    <w:p w:rsidR="00B42575" w:rsidRPr="00B42575" w:rsidRDefault="007342A2" w:rsidP="00B42575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="00B42575" w:rsidRPr="00B42575">
        <w:rPr>
          <w:rFonts w:ascii="Times New Roman" w:hAnsi="Times New Roman"/>
          <w:sz w:val="25"/>
          <w:szCs w:val="25"/>
        </w:rPr>
        <w:t>Гончарова ул. 3, 5 (1 дерево, 100 кустарников);</w:t>
      </w:r>
    </w:p>
    <w:p w:rsidR="00B42575" w:rsidRPr="00B42575" w:rsidRDefault="007342A2" w:rsidP="00B42575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="00B42575" w:rsidRPr="00B42575">
        <w:rPr>
          <w:rFonts w:ascii="Times New Roman" w:hAnsi="Times New Roman"/>
          <w:sz w:val="25"/>
          <w:szCs w:val="25"/>
        </w:rPr>
        <w:t>Гончарова ул. 5а (2 дерева, 550 кустарников);</w:t>
      </w:r>
    </w:p>
    <w:p w:rsidR="00B42575" w:rsidRPr="00B42575" w:rsidRDefault="007342A2" w:rsidP="00B42575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="00B42575">
        <w:rPr>
          <w:rFonts w:ascii="Times New Roman" w:hAnsi="Times New Roman"/>
          <w:sz w:val="25"/>
          <w:szCs w:val="25"/>
        </w:rPr>
        <w:t xml:space="preserve">Гончарова ул. 7а - </w:t>
      </w:r>
      <w:r w:rsidR="00B42575" w:rsidRPr="00B42575">
        <w:rPr>
          <w:rFonts w:ascii="Times New Roman" w:hAnsi="Times New Roman"/>
          <w:sz w:val="25"/>
          <w:szCs w:val="25"/>
        </w:rPr>
        <w:t>Яблочкова ул. 6а, 8 (1190 кустарников);</w:t>
      </w:r>
    </w:p>
    <w:p w:rsidR="00B42575" w:rsidRPr="00B42575" w:rsidRDefault="007342A2" w:rsidP="00B42575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 xml:space="preserve">     </w:t>
      </w:r>
      <w:r w:rsidR="00B42575">
        <w:rPr>
          <w:rFonts w:ascii="Times New Roman" w:hAnsi="Times New Roman"/>
          <w:sz w:val="25"/>
          <w:szCs w:val="25"/>
        </w:rPr>
        <w:t xml:space="preserve">Гончарова ул. 13 к.1 </w:t>
      </w:r>
      <w:r w:rsidR="00B42575" w:rsidRPr="00B42575">
        <w:rPr>
          <w:rFonts w:ascii="Times New Roman" w:hAnsi="Times New Roman"/>
          <w:sz w:val="25"/>
          <w:szCs w:val="25"/>
        </w:rPr>
        <w:t>(820 кустарников);</w:t>
      </w:r>
    </w:p>
    <w:p w:rsidR="00B42575" w:rsidRDefault="007342A2" w:rsidP="00B42575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="00B42575" w:rsidRPr="00B42575">
        <w:rPr>
          <w:rFonts w:ascii="Times New Roman" w:hAnsi="Times New Roman"/>
          <w:sz w:val="25"/>
          <w:szCs w:val="25"/>
        </w:rPr>
        <w:t>Гончарова ул. 17в (75 кустарников);</w:t>
      </w:r>
    </w:p>
    <w:p w:rsidR="007342A2" w:rsidRPr="00B42575" w:rsidRDefault="007342A2" w:rsidP="00B42575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Pr="00B42575">
        <w:rPr>
          <w:rFonts w:ascii="Times New Roman" w:hAnsi="Times New Roman"/>
          <w:sz w:val="25"/>
          <w:szCs w:val="25"/>
        </w:rPr>
        <w:t>Добролюбова ул. 18 (65 кустарников);</w:t>
      </w:r>
    </w:p>
    <w:p w:rsidR="007342A2" w:rsidRDefault="007342A2" w:rsidP="00B42575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Добролюбова ул. 21а </w:t>
      </w:r>
      <w:proofErr w:type="spellStart"/>
      <w:r>
        <w:rPr>
          <w:rFonts w:ascii="Times New Roman" w:hAnsi="Times New Roman"/>
          <w:sz w:val="25"/>
          <w:szCs w:val="25"/>
        </w:rPr>
        <w:t>к.А</w:t>
      </w:r>
      <w:proofErr w:type="spellEnd"/>
      <w:r>
        <w:rPr>
          <w:rFonts w:ascii="Times New Roman" w:hAnsi="Times New Roman"/>
          <w:sz w:val="25"/>
          <w:szCs w:val="25"/>
        </w:rPr>
        <w:t xml:space="preserve">, 21а </w:t>
      </w:r>
      <w:proofErr w:type="spellStart"/>
      <w:r>
        <w:rPr>
          <w:rFonts w:ascii="Times New Roman" w:hAnsi="Times New Roman"/>
          <w:sz w:val="25"/>
          <w:szCs w:val="25"/>
        </w:rPr>
        <w:t>к.Б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r w:rsidRPr="00B42575">
        <w:rPr>
          <w:rFonts w:ascii="Times New Roman" w:hAnsi="Times New Roman"/>
          <w:sz w:val="25"/>
          <w:szCs w:val="25"/>
        </w:rPr>
        <w:t>(50 кустарников в живую изгородь);</w:t>
      </w:r>
    </w:p>
    <w:p w:rsidR="00B42575" w:rsidRDefault="00B42575" w:rsidP="00B42575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proofErr w:type="spellStart"/>
      <w:r w:rsidRPr="00B42575">
        <w:rPr>
          <w:rFonts w:ascii="Times New Roman" w:hAnsi="Times New Roman"/>
          <w:sz w:val="25"/>
          <w:szCs w:val="25"/>
        </w:rPr>
        <w:t>Милашенкова</w:t>
      </w:r>
      <w:proofErr w:type="spellEnd"/>
      <w:r w:rsidRPr="00B42575">
        <w:rPr>
          <w:rFonts w:ascii="Times New Roman" w:hAnsi="Times New Roman"/>
          <w:sz w:val="25"/>
          <w:szCs w:val="25"/>
        </w:rPr>
        <w:t xml:space="preserve"> ул. 3 к.1 (3 дерева);</w:t>
      </w:r>
    </w:p>
    <w:p w:rsidR="00B42575" w:rsidRPr="00B42575" w:rsidRDefault="007342A2" w:rsidP="00B42575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proofErr w:type="spellStart"/>
      <w:r w:rsidR="00B42575" w:rsidRPr="00B42575">
        <w:rPr>
          <w:rFonts w:ascii="Times New Roman" w:hAnsi="Times New Roman"/>
          <w:sz w:val="25"/>
          <w:szCs w:val="25"/>
        </w:rPr>
        <w:t>Милашенкова</w:t>
      </w:r>
      <w:proofErr w:type="spellEnd"/>
      <w:r w:rsidR="00B42575" w:rsidRPr="00B42575">
        <w:rPr>
          <w:rFonts w:ascii="Times New Roman" w:hAnsi="Times New Roman"/>
          <w:sz w:val="25"/>
          <w:szCs w:val="25"/>
        </w:rPr>
        <w:t xml:space="preserve"> ул. 8 (100 кустарников);</w:t>
      </w:r>
    </w:p>
    <w:p w:rsidR="00B42575" w:rsidRPr="00B42575" w:rsidRDefault="007342A2" w:rsidP="00B42575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proofErr w:type="spellStart"/>
      <w:r>
        <w:rPr>
          <w:rFonts w:ascii="Times New Roman" w:hAnsi="Times New Roman"/>
          <w:sz w:val="25"/>
          <w:szCs w:val="25"/>
        </w:rPr>
        <w:t>Милашенкова</w:t>
      </w:r>
      <w:proofErr w:type="spellEnd"/>
      <w:r>
        <w:rPr>
          <w:rFonts w:ascii="Times New Roman" w:hAnsi="Times New Roman"/>
          <w:sz w:val="25"/>
          <w:szCs w:val="25"/>
        </w:rPr>
        <w:t xml:space="preserve"> ул. 12 </w:t>
      </w:r>
      <w:r w:rsidR="00B42575" w:rsidRPr="00B42575">
        <w:rPr>
          <w:rFonts w:ascii="Times New Roman" w:hAnsi="Times New Roman"/>
          <w:sz w:val="25"/>
          <w:szCs w:val="25"/>
        </w:rPr>
        <w:t>(80 кустарников в живую изгородь);</w:t>
      </w:r>
    </w:p>
    <w:p w:rsidR="00B42575" w:rsidRPr="00B42575" w:rsidRDefault="007342A2" w:rsidP="00B42575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proofErr w:type="spellStart"/>
      <w:r>
        <w:rPr>
          <w:rFonts w:ascii="Times New Roman" w:hAnsi="Times New Roman"/>
          <w:sz w:val="25"/>
          <w:szCs w:val="25"/>
        </w:rPr>
        <w:t>Милашенкова</w:t>
      </w:r>
      <w:proofErr w:type="spellEnd"/>
      <w:r>
        <w:rPr>
          <w:rFonts w:ascii="Times New Roman" w:hAnsi="Times New Roman"/>
          <w:sz w:val="25"/>
          <w:szCs w:val="25"/>
        </w:rPr>
        <w:t xml:space="preserve"> ул. 16 </w:t>
      </w:r>
      <w:r w:rsidRPr="00B42575">
        <w:rPr>
          <w:rFonts w:ascii="Times New Roman" w:hAnsi="Times New Roman"/>
          <w:sz w:val="25"/>
          <w:szCs w:val="25"/>
        </w:rPr>
        <w:t>(4 дерева, 60 кустарников);</w:t>
      </w:r>
      <w:r w:rsidR="00B42575" w:rsidRPr="00B42575">
        <w:rPr>
          <w:rFonts w:ascii="Times New Roman" w:hAnsi="Times New Roman"/>
          <w:sz w:val="25"/>
          <w:szCs w:val="25"/>
        </w:rPr>
        <w:tab/>
      </w:r>
    </w:p>
    <w:p w:rsidR="00B42575" w:rsidRPr="00B42575" w:rsidRDefault="007342A2" w:rsidP="00B42575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proofErr w:type="spellStart"/>
      <w:r w:rsidR="00B42575" w:rsidRPr="00B42575">
        <w:rPr>
          <w:rFonts w:ascii="Times New Roman" w:hAnsi="Times New Roman"/>
          <w:sz w:val="25"/>
          <w:szCs w:val="25"/>
        </w:rPr>
        <w:t>Милашенкова</w:t>
      </w:r>
      <w:proofErr w:type="spellEnd"/>
      <w:r w:rsidR="00B42575" w:rsidRPr="00B42575">
        <w:rPr>
          <w:rFonts w:ascii="Times New Roman" w:hAnsi="Times New Roman"/>
          <w:sz w:val="25"/>
          <w:szCs w:val="25"/>
        </w:rPr>
        <w:t xml:space="preserve"> ул. 18 (45 кустарников);</w:t>
      </w:r>
    </w:p>
    <w:p w:rsidR="007342A2" w:rsidRPr="00B42575" w:rsidRDefault="007342A2" w:rsidP="007342A2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proofErr w:type="spellStart"/>
      <w:r>
        <w:rPr>
          <w:rFonts w:ascii="Times New Roman" w:hAnsi="Times New Roman"/>
          <w:sz w:val="25"/>
          <w:szCs w:val="25"/>
        </w:rPr>
        <w:t>Милашенкова</w:t>
      </w:r>
      <w:proofErr w:type="spellEnd"/>
      <w:r>
        <w:rPr>
          <w:rFonts w:ascii="Times New Roman" w:hAnsi="Times New Roman"/>
          <w:sz w:val="25"/>
          <w:szCs w:val="25"/>
        </w:rPr>
        <w:t xml:space="preserve"> ул. 22 </w:t>
      </w:r>
      <w:r w:rsidRPr="00B42575">
        <w:rPr>
          <w:rFonts w:ascii="Times New Roman" w:hAnsi="Times New Roman"/>
          <w:sz w:val="25"/>
          <w:szCs w:val="25"/>
        </w:rPr>
        <w:t>(2 дерева, 150 кустарников);</w:t>
      </w:r>
    </w:p>
    <w:p w:rsidR="007342A2" w:rsidRPr="00B42575" w:rsidRDefault="007342A2" w:rsidP="007342A2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Pr="00B42575">
        <w:rPr>
          <w:rFonts w:ascii="Times New Roman" w:hAnsi="Times New Roman"/>
          <w:sz w:val="25"/>
          <w:szCs w:val="25"/>
        </w:rPr>
        <w:t xml:space="preserve">Огородный пр., д.21, д.21А, </w:t>
      </w:r>
      <w:proofErr w:type="spellStart"/>
      <w:r w:rsidRPr="00B42575">
        <w:rPr>
          <w:rFonts w:ascii="Times New Roman" w:hAnsi="Times New Roman"/>
          <w:sz w:val="25"/>
          <w:szCs w:val="25"/>
        </w:rPr>
        <w:t>корп.А</w:t>
      </w:r>
      <w:proofErr w:type="spellEnd"/>
      <w:r w:rsidRPr="00B42575">
        <w:rPr>
          <w:rFonts w:ascii="Times New Roman" w:hAnsi="Times New Roman"/>
          <w:sz w:val="25"/>
          <w:szCs w:val="25"/>
        </w:rPr>
        <w:t>, Б, (1 дерево, 230 кустарников);</w:t>
      </w:r>
    </w:p>
    <w:p w:rsidR="007342A2" w:rsidRPr="00B42575" w:rsidRDefault="007342A2" w:rsidP="007342A2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Pr="00B42575">
        <w:rPr>
          <w:rFonts w:ascii="Times New Roman" w:hAnsi="Times New Roman"/>
          <w:sz w:val="25"/>
          <w:szCs w:val="25"/>
        </w:rPr>
        <w:t>Руставели ул. 3 к.5, 3 к.6, 3 к.7 (90 кустарников в живую изгородь);</w:t>
      </w:r>
    </w:p>
    <w:p w:rsidR="007342A2" w:rsidRPr="00B42575" w:rsidRDefault="007342A2" w:rsidP="007342A2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Pr="00B42575">
        <w:rPr>
          <w:rFonts w:ascii="Times New Roman" w:hAnsi="Times New Roman"/>
          <w:sz w:val="25"/>
          <w:szCs w:val="25"/>
        </w:rPr>
        <w:t>Руставели ул. 9а к.2 (1 дерево, 100 кустарников);</w:t>
      </w:r>
    </w:p>
    <w:p w:rsidR="007342A2" w:rsidRPr="00B42575" w:rsidRDefault="007342A2" w:rsidP="007342A2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Pr="00B42575">
        <w:rPr>
          <w:rFonts w:ascii="Times New Roman" w:hAnsi="Times New Roman"/>
          <w:sz w:val="25"/>
          <w:szCs w:val="25"/>
        </w:rPr>
        <w:t>Руставели ул. 10 к.4 (1 дерево, 58 кустарников);</w:t>
      </w:r>
    </w:p>
    <w:p w:rsidR="007342A2" w:rsidRPr="00B42575" w:rsidRDefault="007342A2" w:rsidP="007342A2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Pr="00B42575">
        <w:rPr>
          <w:rFonts w:ascii="Times New Roman" w:hAnsi="Times New Roman"/>
          <w:sz w:val="25"/>
          <w:szCs w:val="25"/>
        </w:rPr>
        <w:t>Фонвизина ул. 4А (150 кустарников);</w:t>
      </w:r>
    </w:p>
    <w:p w:rsidR="007342A2" w:rsidRPr="00B42575" w:rsidRDefault="007342A2" w:rsidP="007342A2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Pr="00B42575">
        <w:rPr>
          <w:rFonts w:ascii="Times New Roman" w:hAnsi="Times New Roman"/>
          <w:sz w:val="25"/>
          <w:szCs w:val="25"/>
        </w:rPr>
        <w:t>Фонвизина ул. 6 (280 кустарников);</w:t>
      </w:r>
    </w:p>
    <w:p w:rsidR="007342A2" w:rsidRPr="00B42575" w:rsidRDefault="007342A2" w:rsidP="007342A2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Pr="00B42575">
        <w:rPr>
          <w:rFonts w:ascii="Times New Roman" w:hAnsi="Times New Roman"/>
          <w:sz w:val="25"/>
          <w:szCs w:val="25"/>
        </w:rPr>
        <w:t>Фонвизина ул. 6А (495 кустарников);</w:t>
      </w:r>
    </w:p>
    <w:p w:rsidR="007342A2" w:rsidRPr="00B42575" w:rsidRDefault="007342A2" w:rsidP="007342A2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Pr="00B42575">
        <w:rPr>
          <w:rFonts w:ascii="Times New Roman" w:hAnsi="Times New Roman"/>
          <w:sz w:val="25"/>
          <w:szCs w:val="25"/>
        </w:rPr>
        <w:t>Фонвизина ул. 6Б (67 кустарников);</w:t>
      </w:r>
    </w:p>
    <w:p w:rsidR="007342A2" w:rsidRPr="00B42575" w:rsidRDefault="007342A2" w:rsidP="007342A2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Pr="00B42575">
        <w:rPr>
          <w:rFonts w:ascii="Times New Roman" w:hAnsi="Times New Roman"/>
          <w:sz w:val="25"/>
          <w:szCs w:val="25"/>
        </w:rPr>
        <w:t>Фонвизина ул. 10 (280 кустарников);</w:t>
      </w:r>
    </w:p>
    <w:p w:rsidR="007342A2" w:rsidRPr="00B42575" w:rsidRDefault="007342A2" w:rsidP="007342A2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Pr="00B42575">
        <w:rPr>
          <w:rFonts w:ascii="Times New Roman" w:hAnsi="Times New Roman"/>
          <w:sz w:val="25"/>
          <w:szCs w:val="25"/>
        </w:rPr>
        <w:t>Фонвизина ул. 12 (150 кустарников);</w:t>
      </w:r>
    </w:p>
    <w:p w:rsidR="00B42575" w:rsidRDefault="007342A2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Pr="00B42575">
        <w:rPr>
          <w:rFonts w:ascii="Times New Roman" w:hAnsi="Times New Roman"/>
          <w:sz w:val="25"/>
          <w:szCs w:val="25"/>
        </w:rPr>
        <w:t>Яблочкова ул. 4 (100 кустарников в живую изгородь);</w:t>
      </w:r>
    </w:p>
    <w:p w:rsidR="006D3B63" w:rsidRPr="00B42575" w:rsidRDefault="007342A2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Яблочкова ул. 10а (1 дерево, 350 кустарников);</w:t>
      </w:r>
    </w:p>
    <w:p w:rsidR="006D3B63" w:rsidRPr="00B42575" w:rsidRDefault="007342A2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Яблочкова ул. (1 дерево, 100 кустарников);</w:t>
      </w:r>
    </w:p>
    <w:p w:rsidR="007342A2" w:rsidRDefault="007342A2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Pr="00B42575">
        <w:rPr>
          <w:rFonts w:ascii="Times New Roman" w:hAnsi="Times New Roman"/>
          <w:sz w:val="25"/>
          <w:szCs w:val="25"/>
        </w:rPr>
        <w:t>Яблочкова ул. 15 (3 дерева, 50 кустарников);</w:t>
      </w:r>
    </w:p>
    <w:p w:rsidR="006D3B63" w:rsidRPr="00B42575" w:rsidRDefault="007342A2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Яблочкова ул. 30А (56 кустарников);</w:t>
      </w:r>
    </w:p>
    <w:p w:rsidR="006D3B63" w:rsidRPr="00B42575" w:rsidRDefault="007342A2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Яблочкова ул.31 (130 кустарников);</w:t>
      </w:r>
    </w:p>
    <w:p w:rsidR="006D3B63" w:rsidRPr="00B42575" w:rsidRDefault="007342A2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Яблочкова ул. 37А (450 кустарников);</w:t>
      </w:r>
    </w:p>
    <w:p w:rsidR="006D3B63" w:rsidRPr="00B42575" w:rsidRDefault="007342A2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Яблочкова ул. 41б (3</w:t>
      </w:r>
      <w:r>
        <w:rPr>
          <w:rFonts w:ascii="Times New Roman" w:hAnsi="Times New Roman"/>
          <w:sz w:val="25"/>
          <w:szCs w:val="25"/>
        </w:rPr>
        <w:t>3 кустарников в живую изгородь).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bCs/>
          <w:sz w:val="25"/>
          <w:szCs w:val="25"/>
        </w:rPr>
      </w:pPr>
    </w:p>
    <w:p w:rsidR="00AF4F6E" w:rsidRPr="00B42575" w:rsidRDefault="00AF4F6E" w:rsidP="00AF4F6E">
      <w:pPr>
        <w:pStyle w:val="a4"/>
        <w:jc w:val="center"/>
        <w:rPr>
          <w:rFonts w:ascii="Times New Roman" w:hAnsi="Times New Roman"/>
          <w:b/>
          <w:bCs/>
          <w:sz w:val="25"/>
          <w:szCs w:val="25"/>
        </w:rPr>
      </w:pPr>
      <w:r w:rsidRPr="00B42575">
        <w:rPr>
          <w:rFonts w:ascii="Times New Roman" w:hAnsi="Times New Roman"/>
          <w:b/>
          <w:bCs/>
          <w:sz w:val="25"/>
          <w:szCs w:val="25"/>
        </w:rPr>
        <w:t>Установка опор наружного освещения</w:t>
      </w:r>
    </w:p>
    <w:p w:rsidR="00AF4F6E" w:rsidRPr="00B42575" w:rsidRDefault="00AF4F6E" w:rsidP="006D3B63">
      <w:pPr>
        <w:pStyle w:val="a4"/>
        <w:jc w:val="both"/>
        <w:rPr>
          <w:rFonts w:ascii="Times New Roman" w:hAnsi="Times New Roman"/>
          <w:bCs/>
          <w:sz w:val="25"/>
          <w:szCs w:val="25"/>
        </w:rPr>
      </w:pPr>
    </w:p>
    <w:p w:rsidR="006D3B63" w:rsidRPr="00B42575" w:rsidRDefault="00AF4F6E" w:rsidP="006D3B63">
      <w:pPr>
        <w:pStyle w:val="a4"/>
        <w:jc w:val="both"/>
        <w:rPr>
          <w:rFonts w:ascii="Times New Roman" w:eastAsia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В рамках городской программы Департамента жилищно-коммунального хозяйства и благоустройства города Москвы, на территории Бутырского района выполнены работы по монтажу 17 опор освещения, по адресам: </w:t>
      </w:r>
      <w:r w:rsidRPr="00B42575">
        <w:rPr>
          <w:rFonts w:ascii="Times New Roman" w:hAnsi="Times New Roman"/>
          <w:sz w:val="25"/>
          <w:szCs w:val="25"/>
        </w:rPr>
        <w:t xml:space="preserve">Огородный пр., д.11А - 5 опор; Яблочкова ул., д.  29Б - 6 опор; </w:t>
      </w:r>
      <w:r w:rsidR="006D3B63" w:rsidRPr="00B42575">
        <w:rPr>
          <w:rFonts w:ascii="Times New Roman" w:hAnsi="Times New Roman"/>
          <w:sz w:val="25"/>
          <w:szCs w:val="25"/>
        </w:rPr>
        <w:t xml:space="preserve">Яблочкова ул., д. 35 - </w:t>
      </w:r>
      <w:r w:rsidRPr="00B42575">
        <w:rPr>
          <w:rFonts w:ascii="Times New Roman" w:hAnsi="Times New Roman"/>
          <w:sz w:val="25"/>
          <w:szCs w:val="25"/>
        </w:rPr>
        <w:t>6 опор.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AF4F6E" w:rsidRPr="00B42575" w:rsidRDefault="00AF4F6E" w:rsidP="00AF4F6E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t>Санитарное содержание дворовых территорий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6D3B63" w:rsidRPr="00B42575" w:rsidRDefault="00AF4F6E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Территорию района составляет 141</w:t>
      </w:r>
      <w:r w:rsidRPr="00B42575">
        <w:rPr>
          <w:rFonts w:ascii="Times New Roman" w:hAnsi="Times New Roman"/>
          <w:sz w:val="25"/>
          <w:szCs w:val="25"/>
        </w:rPr>
        <w:t xml:space="preserve"> дворовая территория. На ней расположено</w:t>
      </w:r>
      <w:r w:rsidR="006D3B63" w:rsidRPr="00B42575">
        <w:rPr>
          <w:rFonts w:ascii="Times New Roman" w:hAnsi="Times New Roman"/>
          <w:sz w:val="25"/>
          <w:szCs w:val="25"/>
        </w:rPr>
        <w:t xml:space="preserve"> </w:t>
      </w:r>
      <w:r w:rsidR="007342A2">
        <w:rPr>
          <w:rFonts w:ascii="Times New Roman" w:hAnsi="Times New Roman"/>
          <w:sz w:val="25"/>
          <w:szCs w:val="25"/>
        </w:rPr>
        <w:t xml:space="preserve">                 </w:t>
      </w:r>
      <w:r w:rsidR="006D3B63" w:rsidRPr="00B42575">
        <w:rPr>
          <w:rFonts w:ascii="Times New Roman" w:hAnsi="Times New Roman"/>
          <w:sz w:val="25"/>
          <w:szCs w:val="25"/>
        </w:rPr>
        <w:t>111 детских и 49 спортивных площадок, находящихся на балансе ГБУ «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Жили</w:t>
      </w:r>
      <w:r w:rsidRPr="00B42575">
        <w:rPr>
          <w:rFonts w:ascii="Times New Roman" w:hAnsi="Times New Roman"/>
          <w:sz w:val="25"/>
          <w:szCs w:val="25"/>
        </w:rPr>
        <w:t>щник</w:t>
      </w:r>
      <w:proofErr w:type="spellEnd"/>
      <w:r w:rsidRPr="00B42575">
        <w:rPr>
          <w:rFonts w:ascii="Times New Roman" w:hAnsi="Times New Roman"/>
          <w:sz w:val="25"/>
          <w:szCs w:val="25"/>
        </w:rPr>
        <w:t xml:space="preserve"> Бутырского района». В </w:t>
      </w:r>
      <w:r w:rsidR="006D3B63" w:rsidRPr="00B42575">
        <w:rPr>
          <w:rFonts w:ascii="Times New Roman" w:hAnsi="Times New Roman"/>
          <w:sz w:val="25"/>
          <w:szCs w:val="25"/>
        </w:rPr>
        <w:t xml:space="preserve">границах района расположен парк 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Гончаровский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 xml:space="preserve"> (ГАУК 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ПКиО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 xml:space="preserve"> «Лианозовский»), в котором находится 4 детские и 3 спортивные площадки.</w:t>
      </w:r>
    </w:p>
    <w:p w:rsidR="006D3B63" w:rsidRPr="00B42575" w:rsidRDefault="00AF4F6E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Н</w:t>
      </w:r>
      <w:r w:rsidR="006D3B63" w:rsidRPr="00B42575">
        <w:rPr>
          <w:rFonts w:ascii="Times New Roman" w:hAnsi="Times New Roman"/>
          <w:sz w:val="25"/>
          <w:szCs w:val="25"/>
        </w:rPr>
        <w:t xml:space="preserve">а территории района расположено 9 площадок для выгула собак (7 </w:t>
      </w:r>
      <w:r w:rsidRPr="00B42575">
        <w:rPr>
          <w:rFonts w:ascii="Times New Roman" w:hAnsi="Times New Roman"/>
          <w:sz w:val="25"/>
          <w:szCs w:val="25"/>
        </w:rPr>
        <w:t xml:space="preserve">- </w:t>
      </w:r>
      <w:r w:rsidR="00F1417D" w:rsidRPr="00B42575">
        <w:rPr>
          <w:rFonts w:ascii="Times New Roman" w:hAnsi="Times New Roman"/>
          <w:sz w:val="25"/>
          <w:szCs w:val="25"/>
        </w:rPr>
        <w:t xml:space="preserve"> </w:t>
      </w:r>
      <w:r w:rsidR="006D3B63" w:rsidRPr="00B42575">
        <w:rPr>
          <w:rFonts w:ascii="Times New Roman" w:hAnsi="Times New Roman"/>
          <w:sz w:val="25"/>
          <w:szCs w:val="25"/>
        </w:rPr>
        <w:t xml:space="preserve">на дворовых территориях, 2 - на объекте озеленения </w:t>
      </w:r>
      <w:r w:rsidR="006D3B63" w:rsidRPr="00B42575">
        <w:rPr>
          <w:rFonts w:ascii="Times New Roman" w:hAnsi="Times New Roman"/>
          <w:sz w:val="25"/>
          <w:szCs w:val="25"/>
          <w:lang w:val="en-US"/>
        </w:rPr>
        <w:t>II</w:t>
      </w:r>
      <w:r w:rsidRPr="00B42575">
        <w:rPr>
          <w:rFonts w:ascii="Times New Roman" w:hAnsi="Times New Roman"/>
          <w:sz w:val="25"/>
          <w:szCs w:val="25"/>
        </w:rPr>
        <w:t xml:space="preserve"> категории «Яблоневый сад»</w:t>
      </w:r>
      <w:r w:rsidR="006D3B63" w:rsidRPr="00B42575">
        <w:rPr>
          <w:rFonts w:ascii="Times New Roman" w:hAnsi="Times New Roman"/>
          <w:sz w:val="25"/>
          <w:szCs w:val="25"/>
        </w:rPr>
        <w:t xml:space="preserve">. 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В зимнем сезоне 2020-2021</w:t>
      </w:r>
      <w:r w:rsidR="006D3B63" w:rsidRPr="00B42575">
        <w:rPr>
          <w:rFonts w:ascii="Times New Roman" w:hAnsi="Times New Roman"/>
          <w:sz w:val="25"/>
          <w:szCs w:val="25"/>
        </w:rPr>
        <w:t>гг. з</w:t>
      </w:r>
      <w:r w:rsidRPr="00B42575">
        <w:rPr>
          <w:rFonts w:ascii="Times New Roman" w:hAnsi="Times New Roman"/>
          <w:sz w:val="25"/>
          <w:szCs w:val="25"/>
        </w:rPr>
        <w:t>апущено в эксплуатацию 7 катков</w:t>
      </w:r>
      <w:r w:rsidR="007342A2">
        <w:rPr>
          <w:rFonts w:ascii="Times New Roman" w:hAnsi="Times New Roman"/>
          <w:sz w:val="25"/>
          <w:szCs w:val="25"/>
        </w:rPr>
        <w:t xml:space="preserve"> с естественным</w:t>
      </w:r>
      <w:r w:rsidRPr="00B42575">
        <w:rPr>
          <w:rFonts w:ascii="Times New Roman" w:hAnsi="Times New Roman"/>
          <w:sz w:val="25"/>
          <w:szCs w:val="25"/>
        </w:rPr>
        <w:t xml:space="preserve">                                      </w:t>
      </w:r>
      <w:r w:rsidR="006D3B63" w:rsidRPr="00B42575">
        <w:rPr>
          <w:rFonts w:ascii="Times New Roman" w:hAnsi="Times New Roman"/>
          <w:sz w:val="25"/>
          <w:szCs w:val="25"/>
        </w:rPr>
        <w:t xml:space="preserve">покрытием и 1 с искусственным </w:t>
      </w:r>
      <w:r w:rsidRPr="00B42575">
        <w:rPr>
          <w:rFonts w:ascii="Times New Roman" w:hAnsi="Times New Roman"/>
          <w:sz w:val="25"/>
          <w:szCs w:val="25"/>
        </w:rPr>
        <w:t xml:space="preserve">покрытием в </w:t>
      </w:r>
      <w:proofErr w:type="spellStart"/>
      <w:r w:rsidRPr="00B42575">
        <w:rPr>
          <w:rFonts w:ascii="Times New Roman" w:hAnsi="Times New Roman"/>
          <w:sz w:val="25"/>
          <w:szCs w:val="25"/>
        </w:rPr>
        <w:t>Гончаровском</w:t>
      </w:r>
      <w:proofErr w:type="spellEnd"/>
      <w:r w:rsidRPr="00B42575">
        <w:rPr>
          <w:rFonts w:ascii="Times New Roman" w:hAnsi="Times New Roman"/>
          <w:sz w:val="25"/>
          <w:szCs w:val="25"/>
        </w:rPr>
        <w:t xml:space="preserve"> парке</w:t>
      </w:r>
      <w:r w:rsidR="006D3B63" w:rsidRPr="00B42575">
        <w:rPr>
          <w:rFonts w:ascii="Times New Roman" w:hAnsi="Times New Roman"/>
          <w:sz w:val="25"/>
          <w:szCs w:val="25"/>
        </w:rPr>
        <w:t xml:space="preserve">. 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Управой</w:t>
      </w:r>
      <w:r w:rsidR="006D3B63" w:rsidRPr="00B42575">
        <w:rPr>
          <w:rFonts w:ascii="Times New Roman" w:hAnsi="Times New Roman"/>
          <w:sz w:val="25"/>
          <w:szCs w:val="25"/>
        </w:rPr>
        <w:t xml:space="preserve"> района и ГБУ «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Жилищник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 xml:space="preserve"> Бутырского района» на постоянной основе обеспечен всесторонний контроль за содержанием и своевременным текущим ремонтом балансодержателями указанных объектов.   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lastRenderedPageBreak/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При проведении работ по механизированной уборке дворовых территорий </w:t>
      </w:r>
      <w:r w:rsidR="007342A2">
        <w:rPr>
          <w:rFonts w:ascii="Times New Roman" w:hAnsi="Times New Roman"/>
          <w:sz w:val="25"/>
          <w:szCs w:val="25"/>
        </w:rPr>
        <w:t xml:space="preserve">                           </w:t>
      </w:r>
      <w:r w:rsidR="006D3B63" w:rsidRPr="00B42575">
        <w:rPr>
          <w:rFonts w:ascii="Times New Roman" w:hAnsi="Times New Roman"/>
          <w:sz w:val="25"/>
          <w:szCs w:val="25"/>
        </w:rPr>
        <w:t xml:space="preserve">и объектов дорожного хозяйства задействованы 33 единицы дорожно-коммунальной </w:t>
      </w:r>
      <w:r w:rsidR="007342A2">
        <w:rPr>
          <w:rFonts w:ascii="Times New Roman" w:hAnsi="Times New Roman"/>
          <w:sz w:val="25"/>
          <w:szCs w:val="25"/>
        </w:rPr>
        <w:t xml:space="preserve">                 </w:t>
      </w:r>
      <w:r w:rsidR="006D3B63" w:rsidRPr="00B42575">
        <w:rPr>
          <w:rFonts w:ascii="Times New Roman" w:hAnsi="Times New Roman"/>
          <w:sz w:val="25"/>
          <w:szCs w:val="25"/>
        </w:rPr>
        <w:t>и специализированной техники. Вся техника оборудована системой «ГЛОНАСС».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ГБУ «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Жилищник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 xml:space="preserve"> Бутырского района» активно используются средства малой механизации (роторы) для проведения своевременной уборки снежных масс </w:t>
      </w:r>
      <w:r w:rsidRPr="00B42575">
        <w:rPr>
          <w:rFonts w:ascii="Times New Roman" w:hAnsi="Times New Roman"/>
          <w:sz w:val="25"/>
          <w:szCs w:val="25"/>
        </w:rPr>
        <w:t xml:space="preserve">                        </w:t>
      </w:r>
      <w:r w:rsidR="006D3B63" w:rsidRPr="00B42575">
        <w:rPr>
          <w:rFonts w:ascii="Times New Roman" w:hAnsi="Times New Roman"/>
          <w:sz w:val="25"/>
          <w:szCs w:val="25"/>
        </w:rPr>
        <w:t xml:space="preserve">на тротуарах, дворовых территориях и пешеходных дорожках. В наличии также имеются 2 навесные снегоуборочные установки СУ 2.1 для перекидки снега </w:t>
      </w:r>
      <w:r w:rsidRPr="00B42575">
        <w:rPr>
          <w:rFonts w:ascii="Times New Roman" w:hAnsi="Times New Roman"/>
          <w:sz w:val="25"/>
          <w:szCs w:val="25"/>
        </w:rPr>
        <w:t xml:space="preserve">                        </w:t>
      </w:r>
      <w:r w:rsidR="006D3B63" w:rsidRPr="00B42575">
        <w:rPr>
          <w:rFonts w:ascii="Times New Roman" w:hAnsi="Times New Roman"/>
          <w:sz w:val="25"/>
          <w:szCs w:val="25"/>
        </w:rPr>
        <w:t xml:space="preserve">на объектах дорожного хозяйства. 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На территории района </w:t>
      </w:r>
      <w:r w:rsidR="006D3B63" w:rsidRPr="00B42575">
        <w:rPr>
          <w:rFonts w:ascii="Times New Roman" w:hAnsi="Times New Roman"/>
          <w:sz w:val="25"/>
          <w:szCs w:val="25"/>
        </w:rPr>
        <w:t xml:space="preserve">расположено 80 контейнерных площадок, из </w:t>
      </w:r>
      <w:proofErr w:type="gramStart"/>
      <w:r w:rsidR="006D3B63" w:rsidRPr="00B42575">
        <w:rPr>
          <w:rFonts w:ascii="Times New Roman" w:hAnsi="Times New Roman"/>
          <w:sz w:val="25"/>
          <w:szCs w:val="25"/>
        </w:rPr>
        <w:t xml:space="preserve">которых: </w:t>
      </w:r>
      <w:r w:rsidRPr="00B42575">
        <w:rPr>
          <w:rFonts w:ascii="Times New Roman" w:hAnsi="Times New Roman"/>
          <w:sz w:val="25"/>
          <w:szCs w:val="25"/>
        </w:rPr>
        <w:t xml:space="preserve">  </w:t>
      </w:r>
      <w:proofErr w:type="gramEnd"/>
      <w:r w:rsidRPr="00B42575">
        <w:rPr>
          <w:rFonts w:ascii="Times New Roman" w:hAnsi="Times New Roman"/>
          <w:sz w:val="25"/>
          <w:szCs w:val="25"/>
        </w:rPr>
        <w:t xml:space="preserve">             </w:t>
      </w:r>
      <w:r w:rsidR="006D3B63" w:rsidRPr="00B42575">
        <w:rPr>
          <w:rFonts w:ascii="Times New Roman" w:hAnsi="Times New Roman"/>
          <w:sz w:val="25"/>
          <w:szCs w:val="25"/>
        </w:rPr>
        <w:t>78 находятся на балансе ГБУ «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Жилищник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 xml:space="preserve"> Бутырского района», 2 - на балансе общежитий и </w:t>
      </w:r>
      <w:r w:rsidR="006D3B63" w:rsidRPr="00B42575">
        <w:rPr>
          <w:rFonts w:ascii="Times New Roman" w:hAnsi="Times New Roman"/>
          <w:color w:val="FFFFFF" w:themeColor="background1"/>
          <w:sz w:val="25"/>
          <w:szCs w:val="25"/>
        </w:rPr>
        <w:t>.</w:t>
      </w:r>
      <w:r w:rsidR="006D3B63" w:rsidRPr="00B42575">
        <w:rPr>
          <w:rFonts w:ascii="Times New Roman" w:hAnsi="Times New Roman"/>
          <w:sz w:val="25"/>
          <w:szCs w:val="25"/>
        </w:rPr>
        <w:t>31 бункерная площадка, из которых 30 находятся на балансе ГБУ «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Жилищник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 xml:space="preserve"> Бутырского района</w:t>
      </w:r>
      <w:r w:rsidRPr="00B42575">
        <w:rPr>
          <w:rFonts w:ascii="Times New Roman" w:hAnsi="Times New Roman"/>
          <w:sz w:val="25"/>
          <w:szCs w:val="25"/>
        </w:rPr>
        <w:t>», 1 - на балансе ЧУК</w:t>
      </w:r>
      <w:r w:rsidR="006D3B63" w:rsidRPr="00B42575">
        <w:rPr>
          <w:rFonts w:ascii="Times New Roman" w:hAnsi="Times New Roman"/>
          <w:sz w:val="25"/>
          <w:szCs w:val="25"/>
        </w:rPr>
        <w:t xml:space="preserve"> ООО «УК ДОМС».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Вывоз отходов с контейнерных и бункерных площадок, расположенных </w:t>
      </w:r>
      <w:r w:rsidRPr="00B42575">
        <w:rPr>
          <w:rFonts w:ascii="Times New Roman" w:hAnsi="Times New Roman"/>
          <w:sz w:val="25"/>
          <w:szCs w:val="25"/>
        </w:rPr>
        <w:t xml:space="preserve">                            </w:t>
      </w:r>
      <w:r w:rsidR="006D3B63" w:rsidRPr="00B42575">
        <w:rPr>
          <w:rFonts w:ascii="Times New Roman" w:hAnsi="Times New Roman"/>
          <w:sz w:val="25"/>
          <w:szCs w:val="25"/>
        </w:rPr>
        <w:t xml:space="preserve">на дворовых территориях, производится специализированной 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мусоровывозящей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 xml:space="preserve"> организацией ООО «Хартия». С территории ЧУК ООО «УК ДОМС» вывоз отходов осуществляет специализированная организация ООО «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ЭкоЛайн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 xml:space="preserve">». Вывоз бытовых </w:t>
      </w:r>
      <w:r w:rsidRPr="00B42575">
        <w:rPr>
          <w:rFonts w:ascii="Times New Roman" w:hAnsi="Times New Roman"/>
          <w:sz w:val="25"/>
          <w:szCs w:val="25"/>
        </w:rPr>
        <w:t xml:space="preserve">               </w:t>
      </w:r>
      <w:r w:rsidR="006D3B63" w:rsidRPr="00B42575">
        <w:rPr>
          <w:rFonts w:ascii="Times New Roman" w:hAnsi="Times New Roman"/>
          <w:sz w:val="25"/>
          <w:szCs w:val="25"/>
        </w:rPr>
        <w:t>и коммунальных отходов производится в соответствии с утвержденными графиками. На всех контейнерных площадках обеспечен раздельный сбор отходов в соответствии с № 734-ПП от 18.06</w:t>
      </w:r>
      <w:r w:rsidR="007342A2">
        <w:rPr>
          <w:rFonts w:ascii="Times New Roman" w:hAnsi="Times New Roman"/>
          <w:sz w:val="25"/>
          <w:szCs w:val="25"/>
        </w:rPr>
        <w:t xml:space="preserve">.2019 «О реализации мероприятий </w:t>
      </w:r>
      <w:r w:rsidR="006D3B63" w:rsidRPr="00B42575">
        <w:rPr>
          <w:rFonts w:ascii="Times New Roman" w:hAnsi="Times New Roman"/>
          <w:sz w:val="25"/>
          <w:szCs w:val="25"/>
        </w:rPr>
        <w:t>по раздельному сбору (накоплению) твердых коммунальных отходов в городе Москве».</w:t>
      </w:r>
    </w:p>
    <w:p w:rsidR="006D3B63" w:rsidRPr="007342A2" w:rsidRDefault="006D3B63" w:rsidP="006D3B63">
      <w:pPr>
        <w:pStyle w:val="a4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F1417D" w:rsidRPr="00B42575" w:rsidRDefault="00F1417D" w:rsidP="00F1417D">
      <w:pPr>
        <w:pStyle w:val="a4"/>
        <w:jc w:val="center"/>
        <w:rPr>
          <w:rFonts w:ascii="Times New Roman" w:hAnsi="Times New Roman"/>
          <w:b/>
          <w:sz w:val="25"/>
          <w:szCs w:val="25"/>
          <w:lang w:eastAsia="en-US"/>
        </w:rPr>
      </w:pPr>
      <w:r w:rsidRPr="00B42575">
        <w:rPr>
          <w:rFonts w:ascii="Times New Roman" w:hAnsi="Times New Roman"/>
          <w:b/>
          <w:sz w:val="25"/>
          <w:szCs w:val="25"/>
          <w:lang w:eastAsia="en-US"/>
        </w:rPr>
        <w:t>Содержание многоквартирных домов</w:t>
      </w:r>
    </w:p>
    <w:p w:rsidR="006D3B63" w:rsidRPr="007342A2" w:rsidRDefault="006D3B63" w:rsidP="006D3B63">
      <w:pPr>
        <w:pStyle w:val="a4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В рамках реализации Региональной программы капитального ремонта на 2020 год </w:t>
      </w:r>
      <w:r w:rsidR="007342A2">
        <w:rPr>
          <w:rFonts w:ascii="Times New Roman" w:hAnsi="Times New Roman"/>
          <w:sz w:val="25"/>
          <w:szCs w:val="25"/>
          <w:lang w:eastAsia="en-US"/>
        </w:rPr>
        <w:t xml:space="preserve">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в Бутырском районе за счет средств Фонда капитального ремонта города Москвы был проведен ремонт в 24 многоквартирных домах, из них: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Силами ГБУ «</w:t>
      </w:r>
      <w:proofErr w:type="spellStart"/>
      <w:r w:rsidR="006D3B63" w:rsidRPr="00B42575">
        <w:rPr>
          <w:rFonts w:ascii="Times New Roman" w:hAnsi="Times New Roman"/>
          <w:sz w:val="25"/>
          <w:szCs w:val="25"/>
          <w:lang w:eastAsia="en-US"/>
        </w:rPr>
        <w:t>Жилищник</w:t>
      </w:r>
      <w:proofErr w:type="spellEnd"/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 Бутырского района» выполнен капитальный ремонт </w:t>
      </w: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       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6 многоквартирных домов, </w:t>
      </w:r>
      <w:r w:rsidRPr="00B42575">
        <w:rPr>
          <w:rFonts w:ascii="Times New Roman" w:hAnsi="Times New Roman"/>
          <w:sz w:val="25"/>
          <w:szCs w:val="25"/>
          <w:lang w:eastAsia="en-US"/>
        </w:rPr>
        <w:t xml:space="preserve">ремонт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18</w:t>
      </w:r>
      <w:r w:rsidRPr="00B42575">
        <w:rPr>
          <w:rFonts w:ascii="Times New Roman" w:hAnsi="Times New Roman"/>
          <w:sz w:val="25"/>
          <w:szCs w:val="25"/>
          <w:lang w:eastAsia="en-US"/>
        </w:rPr>
        <w:t xml:space="preserve"> многоквартирных домов выполнен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 силами коммерческих организаций Фонда капитального ремонта многоквартирных домов города Москвы.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Бутырская ул., д. 86 (подрядная организация ООО «</w:t>
      </w:r>
      <w:proofErr w:type="spellStart"/>
      <w:r w:rsidR="006D3B63" w:rsidRPr="00B42575">
        <w:rPr>
          <w:rFonts w:ascii="Times New Roman" w:hAnsi="Times New Roman"/>
          <w:sz w:val="25"/>
          <w:szCs w:val="25"/>
          <w:lang w:eastAsia="en-US"/>
        </w:rPr>
        <w:t>Паралель</w:t>
      </w:r>
      <w:proofErr w:type="spellEnd"/>
      <w:r w:rsidR="006D3B63" w:rsidRPr="00B42575">
        <w:rPr>
          <w:rFonts w:ascii="Times New Roman" w:hAnsi="Times New Roman"/>
          <w:sz w:val="25"/>
          <w:szCs w:val="25"/>
          <w:lang w:eastAsia="en-US"/>
        </w:rPr>
        <w:t>»)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Бутырская ул. 86Б (подрядная организация ООО «СК РУССТРОЙ»);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Гончарова ул. 6 (подрядная организация ГБУ «</w:t>
      </w:r>
      <w:proofErr w:type="spellStart"/>
      <w:r w:rsidR="006D3B63" w:rsidRPr="00B42575">
        <w:rPr>
          <w:rFonts w:ascii="Times New Roman" w:hAnsi="Times New Roman"/>
          <w:sz w:val="25"/>
          <w:szCs w:val="25"/>
          <w:lang w:eastAsia="en-US"/>
        </w:rPr>
        <w:t>Жилищник</w:t>
      </w:r>
      <w:proofErr w:type="spellEnd"/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 Алтуфьевского района»);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Гончарова ул. 13 (подрядная организация ГБУ «</w:t>
      </w:r>
      <w:proofErr w:type="spellStart"/>
      <w:r w:rsidR="006D3B63" w:rsidRPr="00B42575">
        <w:rPr>
          <w:rFonts w:ascii="Times New Roman" w:hAnsi="Times New Roman"/>
          <w:sz w:val="25"/>
          <w:szCs w:val="25"/>
          <w:lang w:eastAsia="en-US"/>
        </w:rPr>
        <w:t>Жилищник</w:t>
      </w:r>
      <w:proofErr w:type="spellEnd"/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 Останкинского района»);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Добролюбова ул. 25А к.1 (подрядная организация ООО «СМУ-12»)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Добролюбова ул. 27 (подрядная организация ГБУ «</w:t>
      </w:r>
      <w:proofErr w:type="spellStart"/>
      <w:r w:rsidR="006D3B63" w:rsidRPr="00B42575">
        <w:rPr>
          <w:rFonts w:ascii="Times New Roman" w:hAnsi="Times New Roman"/>
          <w:sz w:val="25"/>
          <w:szCs w:val="25"/>
          <w:lang w:eastAsia="en-US"/>
        </w:rPr>
        <w:t>Жилищник</w:t>
      </w:r>
      <w:proofErr w:type="spellEnd"/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 района </w:t>
      </w:r>
      <w:proofErr w:type="spellStart"/>
      <w:r w:rsidR="006D3B63" w:rsidRPr="00B42575">
        <w:rPr>
          <w:rFonts w:ascii="Times New Roman" w:hAnsi="Times New Roman"/>
          <w:sz w:val="25"/>
          <w:szCs w:val="25"/>
          <w:lang w:eastAsia="en-US"/>
        </w:rPr>
        <w:t>Марфино</w:t>
      </w:r>
      <w:proofErr w:type="spellEnd"/>
      <w:r w:rsidR="006D3B63" w:rsidRPr="00B42575">
        <w:rPr>
          <w:rFonts w:ascii="Times New Roman" w:hAnsi="Times New Roman"/>
          <w:sz w:val="25"/>
          <w:szCs w:val="25"/>
          <w:lang w:eastAsia="en-US"/>
        </w:rPr>
        <w:t>»);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proofErr w:type="spellStart"/>
      <w:r w:rsidR="006D3B63" w:rsidRPr="00B42575">
        <w:rPr>
          <w:rFonts w:ascii="Times New Roman" w:hAnsi="Times New Roman"/>
          <w:sz w:val="25"/>
          <w:szCs w:val="25"/>
          <w:lang w:eastAsia="en-US"/>
        </w:rPr>
        <w:t>Милашенкова</w:t>
      </w:r>
      <w:proofErr w:type="spellEnd"/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 ул. 9 к.1 (подрядная организация ООО «МАРЬЯМ»);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Рождественский бульвар, д. 17 (подрядная организация ГБУ «</w:t>
      </w:r>
      <w:proofErr w:type="spellStart"/>
      <w:r w:rsidR="006D3B63" w:rsidRPr="00B42575">
        <w:rPr>
          <w:rFonts w:ascii="Times New Roman" w:hAnsi="Times New Roman"/>
          <w:sz w:val="25"/>
          <w:szCs w:val="25"/>
          <w:lang w:eastAsia="en-US"/>
        </w:rPr>
        <w:t>Жилищник</w:t>
      </w:r>
      <w:proofErr w:type="spellEnd"/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 Бутырского района»);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Рождественский бульвар, д. 22/23, с. 1 (подрядная организация ГБУ «</w:t>
      </w:r>
      <w:proofErr w:type="spellStart"/>
      <w:r w:rsidR="006D3B63" w:rsidRPr="00B42575">
        <w:rPr>
          <w:rFonts w:ascii="Times New Roman" w:hAnsi="Times New Roman"/>
          <w:sz w:val="25"/>
          <w:szCs w:val="25"/>
          <w:lang w:eastAsia="en-US"/>
        </w:rPr>
        <w:t>Жилищник</w:t>
      </w:r>
      <w:proofErr w:type="spellEnd"/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 Бутырского района»);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Руставели ул. д.6А, к.1 (подрядная организация ГБУ «</w:t>
      </w:r>
      <w:proofErr w:type="spellStart"/>
      <w:r w:rsidR="006D3B63" w:rsidRPr="00B42575">
        <w:rPr>
          <w:rFonts w:ascii="Times New Roman" w:hAnsi="Times New Roman"/>
          <w:sz w:val="25"/>
          <w:szCs w:val="25"/>
          <w:lang w:eastAsia="en-US"/>
        </w:rPr>
        <w:t>Жилищник</w:t>
      </w:r>
      <w:proofErr w:type="spellEnd"/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 Бутырского района»);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Руставели ул. д.6А, к.3 (подрядная организация ГБУ «</w:t>
      </w:r>
      <w:proofErr w:type="spellStart"/>
      <w:r w:rsidR="006D3B63" w:rsidRPr="00B42575">
        <w:rPr>
          <w:rFonts w:ascii="Times New Roman" w:hAnsi="Times New Roman"/>
          <w:sz w:val="25"/>
          <w:szCs w:val="25"/>
          <w:lang w:eastAsia="en-US"/>
        </w:rPr>
        <w:t>Жилищник</w:t>
      </w:r>
      <w:proofErr w:type="spellEnd"/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 Бутырского района»);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Руставели ул. 13/12, к. 1 (подрядная организация ООО «МАРЬЯМ»)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Руставели ул. 15А, стр. 1 (подрядная организация ООО «</w:t>
      </w:r>
      <w:r w:rsidRPr="00B42575">
        <w:rPr>
          <w:rFonts w:ascii="Times New Roman" w:hAnsi="Times New Roman"/>
          <w:sz w:val="25"/>
          <w:szCs w:val="25"/>
          <w:lang w:eastAsia="en-US"/>
        </w:rPr>
        <w:t>Абсолют-Инвест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»);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Руставели ул. 15А, стр. 1А (подрядная организация ООО «</w:t>
      </w:r>
      <w:r w:rsidRPr="00B42575">
        <w:rPr>
          <w:rFonts w:ascii="Times New Roman" w:hAnsi="Times New Roman"/>
          <w:sz w:val="25"/>
          <w:szCs w:val="25"/>
          <w:lang w:eastAsia="en-US"/>
        </w:rPr>
        <w:t>Абсолют-Инвест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»);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Фонвизина ул. д.2/14 (подрядная организация ГБУ «</w:t>
      </w:r>
      <w:proofErr w:type="spellStart"/>
      <w:r w:rsidR="006D3B63" w:rsidRPr="00B42575">
        <w:rPr>
          <w:rFonts w:ascii="Times New Roman" w:hAnsi="Times New Roman"/>
          <w:sz w:val="25"/>
          <w:szCs w:val="25"/>
          <w:lang w:eastAsia="en-US"/>
        </w:rPr>
        <w:t>Жилищник</w:t>
      </w:r>
      <w:proofErr w:type="spellEnd"/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 Бутырского района»);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lastRenderedPageBreak/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Фонвизина ул. 4 (подрядная организация ГБУ «</w:t>
      </w:r>
      <w:proofErr w:type="spellStart"/>
      <w:r w:rsidR="006D3B63" w:rsidRPr="00B42575">
        <w:rPr>
          <w:rFonts w:ascii="Times New Roman" w:hAnsi="Times New Roman"/>
          <w:sz w:val="25"/>
          <w:szCs w:val="25"/>
          <w:lang w:eastAsia="en-US"/>
        </w:rPr>
        <w:t>Жилищник</w:t>
      </w:r>
      <w:proofErr w:type="spellEnd"/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 Алтуфьевского района»);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Фонвизина ул. д.4А (подрядная организация ГБУ «</w:t>
      </w:r>
      <w:proofErr w:type="spellStart"/>
      <w:r w:rsidR="006D3B63" w:rsidRPr="00B42575">
        <w:rPr>
          <w:rFonts w:ascii="Times New Roman" w:hAnsi="Times New Roman"/>
          <w:sz w:val="25"/>
          <w:szCs w:val="25"/>
          <w:lang w:eastAsia="en-US"/>
        </w:rPr>
        <w:t>Жилищник</w:t>
      </w:r>
      <w:proofErr w:type="spellEnd"/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 Бутырского района»);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Яблочкова ул., д. 31 (подрядная организация ООО "ГЕО БЕСТ")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Яблочкова ул. 36 (подряд</w:t>
      </w:r>
      <w:r w:rsidRPr="00B42575">
        <w:rPr>
          <w:rFonts w:ascii="Times New Roman" w:hAnsi="Times New Roman"/>
          <w:sz w:val="25"/>
          <w:szCs w:val="25"/>
          <w:lang w:eastAsia="en-US"/>
        </w:rPr>
        <w:t>ная организация ООО «ЭТК «Высота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»);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В рамках реализации краткосрочной Региональной программы капитального ремонта общего имущества выполнена замена 18 лифтов в 6 многоквартирных домах по адресам:</w:t>
      </w:r>
      <w:r w:rsidRPr="00B42575">
        <w:rPr>
          <w:rFonts w:ascii="Times New Roman" w:hAnsi="Times New Roman"/>
          <w:sz w:val="25"/>
          <w:szCs w:val="25"/>
          <w:lang w:eastAsia="en-US"/>
        </w:rPr>
        <w:t xml:space="preserve"> </w:t>
      </w:r>
      <w:proofErr w:type="spellStart"/>
      <w:r w:rsidR="006D3B63" w:rsidRPr="00B42575">
        <w:rPr>
          <w:rFonts w:ascii="Times New Roman" w:hAnsi="Times New Roman"/>
          <w:sz w:val="25"/>
          <w:szCs w:val="25"/>
          <w:lang w:eastAsia="en-US"/>
        </w:rPr>
        <w:t>Милашенкова</w:t>
      </w:r>
      <w:proofErr w:type="spellEnd"/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 9, к. 1;</w:t>
      </w:r>
      <w:r w:rsidRPr="00B42575">
        <w:rPr>
          <w:rFonts w:ascii="Times New Roman" w:hAnsi="Times New Roman"/>
          <w:sz w:val="25"/>
          <w:szCs w:val="25"/>
          <w:lang w:eastAsia="en-US"/>
        </w:rPr>
        <w:t xml:space="preserve"> </w:t>
      </w:r>
      <w:proofErr w:type="spellStart"/>
      <w:r w:rsidR="006D3B63" w:rsidRPr="00B42575">
        <w:rPr>
          <w:rFonts w:ascii="Times New Roman" w:hAnsi="Times New Roman"/>
          <w:sz w:val="25"/>
          <w:szCs w:val="25"/>
          <w:lang w:eastAsia="en-US"/>
        </w:rPr>
        <w:t>Милашенкова</w:t>
      </w:r>
      <w:proofErr w:type="spellEnd"/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 9, к. 2; </w:t>
      </w:r>
      <w:proofErr w:type="spellStart"/>
      <w:r w:rsidR="006D3B63" w:rsidRPr="00B42575">
        <w:rPr>
          <w:rFonts w:ascii="Times New Roman" w:hAnsi="Times New Roman"/>
          <w:sz w:val="25"/>
          <w:szCs w:val="25"/>
          <w:lang w:eastAsia="en-US"/>
        </w:rPr>
        <w:t>Милашенкова</w:t>
      </w:r>
      <w:proofErr w:type="spellEnd"/>
      <w:r w:rsidR="006D3B63" w:rsidRPr="00B42575">
        <w:rPr>
          <w:rFonts w:ascii="Times New Roman" w:hAnsi="Times New Roman"/>
          <w:sz w:val="25"/>
          <w:szCs w:val="25"/>
          <w:lang w:eastAsia="en-US"/>
        </w:rPr>
        <w:t>, д. 12;</w:t>
      </w:r>
      <w:r w:rsidRPr="00B42575">
        <w:rPr>
          <w:rFonts w:ascii="Times New Roman" w:hAnsi="Times New Roman"/>
          <w:sz w:val="25"/>
          <w:szCs w:val="25"/>
          <w:lang w:eastAsia="en-US"/>
        </w:rPr>
        <w:t xml:space="preserve">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Яблочкова, д. 4;</w:t>
      </w:r>
      <w:r w:rsidRPr="00B42575">
        <w:rPr>
          <w:rFonts w:ascii="Times New Roman" w:hAnsi="Times New Roman"/>
          <w:sz w:val="25"/>
          <w:szCs w:val="25"/>
          <w:lang w:eastAsia="en-US"/>
        </w:rPr>
        <w:t xml:space="preserve">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Яблочкова, д. 31Г;</w:t>
      </w:r>
      <w:r w:rsidRPr="00B42575">
        <w:rPr>
          <w:rFonts w:ascii="Times New Roman" w:hAnsi="Times New Roman"/>
          <w:sz w:val="25"/>
          <w:szCs w:val="25"/>
          <w:lang w:eastAsia="en-US"/>
        </w:rPr>
        <w:t xml:space="preserve">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Яблочкова, д. 49.</w:t>
      </w:r>
    </w:p>
    <w:p w:rsidR="006D3B63" w:rsidRPr="007342A2" w:rsidRDefault="006D3B63" w:rsidP="006D3B63">
      <w:pPr>
        <w:pStyle w:val="a4"/>
        <w:jc w:val="both"/>
        <w:rPr>
          <w:rFonts w:ascii="Times New Roman" w:eastAsia="Times New Roman" w:hAnsi="Times New Roman"/>
          <w:sz w:val="20"/>
          <w:szCs w:val="20"/>
        </w:rPr>
      </w:pPr>
    </w:p>
    <w:p w:rsidR="006D3B63" w:rsidRPr="00B42575" w:rsidRDefault="00F1417D" w:rsidP="00F1417D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t>Градостроительная деятельность, строительство.</w:t>
      </w:r>
    </w:p>
    <w:p w:rsidR="00F1417D" w:rsidRPr="00B42575" w:rsidRDefault="00F1417D" w:rsidP="00F1417D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t>Предотвращение и противодействие</w:t>
      </w:r>
    </w:p>
    <w:p w:rsidR="00F1417D" w:rsidRPr="00B42575" w:rsidRDefault="00F1417D" w:rsidP="00F1417D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t>самовольному строительству.</w:t>
      </w:r>
    </w:p>
    <w:p w:rsidR="006D3B63" w:rsidRPr="007342A2" w:rsidRDefault="006D3B63" w:rsidP="006D3B63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В 2020 году снесены жилые дома по адресам: ул. Яблочкова, д. 22, корпус 1, корпус 2, корпус 3. 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Объект долгосрочного строительства, жилой дом по адресу:</w:t>
      </w:r>
      <w:r w:rsidR="007342A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342A2">
        <w:rPr>
          <w:rFonts w:ascii="Times New Roman" w:hAnsi="Times New Roman"/>
          <w:sz w:val="25"/>
          <w:szCs w:val="25"/>
        </w:rPr>
        <w:t>Милашенкова</w:t>
      </w:r>
      <w:proofErr w:type="spellEnd"/>
      <w:r w:rsidR="007342A2">
        <w:rPr>
          <w:rFonts w:ascii="Times New Roman" w:hAnsi="Times New Roman"/>
          <w:sz w:val="25"/>
          <w:szCs w:val="25"/>
        </w:rPr>
        <w:t xml:space="preserve"> ул.,</w:t>
      </w:r>
      <w:r w:rsidR="006D3B63" w:rsidRPr="00B42575">
        <w:rPr>
          <w:rFonts w:ascii="Times New Roman" w:hAnsi="Times New Roman"/>
          <w:sz w:val="25"/>
          <w:szCs w:val="25"/>
        </w:rPr>
        <w:t xml:space="preserve">                                  </w:t>
      </w:r>
      <w:r w:rsidR="007342A2">
        <w:rPr>
          <w:rFonts w:ascii="Times New Roman" w:hAnsi="Times New Roman"/>
          <w:sz w:val="25"/>
          <w:szCs w:val="25"/>
        </w:rPr>
        <w:t xml:space="preserve">                 </w:t>
      </w:r>
      <w:r w:rsidR="006D3B63" w:rsidRPr="00B42575">
        <w:rPr>
          <w:rFonts w:ascii="Times New Roman" w:hAnsi="Times New Roman"/>
          <w:sz w:val="25"/>
          <w:szCs w:val="25"/>
        </w:rPr>
        <w:t>вл. 6 передан в оперативн</w:t>
      </w:r>
      <w:r w:rsidR="007342A2">
        <w:rPr>
          <w:rFonts w:ascii="Times New Roman" w:hAnsi="Times New Roman"/>
          <w:sz w:val="25"/>
          <w:szCs w:val="25"/>
        </w:rPr>
        <w:t xml:space="preserve">ое управление КП «УГС». </w:t>
      </w:r>
      <w:r w:rsidR="006D3B63" w:rsidRPr="00B42575">
        <w:rPr>
          <w:rFonts w:ascii="Times New Roman" w:hAnsi="Times New Roman"/>
          <w:sz w:val="25"/>
          <w:szCs w:val="25"/>
        </w:rPr>
        <w:t>В настоящее время</w:t>
      </w:r>
      <w:r w:rsidR="007342A2">
        <w:rPr>
          <w:rFonts w:ascii="Times New Roman" w:hAnsi="Times New Roman"/>
          <w:sz w:val="25"/>
          <w:szCs w:val="25"/>
        </w:rPr>
        <w:t xml:space="preserve"> объект</w:t>
      </w:r>
      <w:r w:rsidR="006D3B63" w:rsidRPr="00B42575">
        <w:rPr>
          <w:rFonts w:ascii="Times New Roman" w:hAnsi="Times New Roman"/>
          <w:sz w:val="25"/>
          <w:szCs w:val="25"/>
        </w:rPr>
        <w:t xml:space="preserve"> законсервирован и взят под круглосуточную охрану.  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Открылся для движения пешеходов введенный в эксплуатацию подземный переход от станции «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Фонвизинская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 xml:space="preserve">» до района 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Марфино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 xml:space="preserve"> через пути Октябрьского направления железной дороги.</w:t>
      </w:r>
    </w:p>
    <w:p w:rsidR="006D3B63" w:rsidRPr="00B42575" w:rsidRDefault="00F1417D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Построен и освящен деревянный храм Святителя </w:t>
      </w:r>
      <w:proofErr w:type="spellStart"/>
      <w:r w:rsidR="006D3B63" w:rsidRPr="00B42575">
        <w:rPr>
          <w:rFonts w:ascii="Times New Roman" w:hAnsi="Times New Roman"/>
          <w:sz w:val="25"/>
          <w:szCs w:val="25"/>
          <w:lang w:eastAsia="en-US"/>
        </w:rPr>
        <w:t>Макария</w:t>
      </w:r>
      <w:proofErr w:type="spellEnd"/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, митрополита Невского </w:t>
      </w:r>
      <w:r w:rsidR="007342A2">
        <w:rPr>
          <w:rFonts w:ascii="Times New Roman" w:hAnsi="Times New Roman"/>
          <w:sz w:val="25"/>
          <w:szCs w:val="25"/>
          <w:lang w:eastAsia="en-US"/>
        </w:rPr>
        <w:t xml:space="preserve">   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и Коломенского. Заложен Библейский сад.</w:t>
      </w:r>
    </w:p>
    <w:p w:rsidR="00016B73" w:rsidRPr="00B42575" w:rsidRDefault="00F1417D" w:rsidP="006D3B63">
      <w:pPr>
        <w:pStyle w:val="a4"/>
        <w:jc w:val="both"/>
        <w:rPr>
          <w:rFonts w:ascii="Times New Roman" w:eastAsia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7342A2">
        <w:rPr>
          <w:rFonts w:ascii="Times New Roman" w:hAnsi="Times New Roman"/>
          <w:sz w:val="25"/>
          <w:szCs w:val="25"/>
        </w:rPr>
        <w:t>Инвестиционное строительство</w:t>
      </w:r>
      <w:r w:rsidR="006D3B63" w:rsidRPr="00B42575">
        <w:rPr>
          <w:rFonts w:ascii="Times New Roman" w:hAnsi="Times New Roman"/>
          <w:sz w:val="25"/>
          <w:szCs w:val="25"/>
        </w:rPr>
        <w:t xml:space="preserve"> объектов</w:t>
      </w:r>
      <w:r w:rsidR="00016B73" w:rsidRPr="00B42575">
        <w:rPr>
          <w:rFonts w:ascii="Times New Roman" w:hAnsi="Times New Roman"/>
          <w:sz w:val="25"/>
          <w:szCs w:val="25"/>
        </w:rPr>
        <w:t xml:space="preserve"> по адресам:</w:t>
      </w:r>
      <w:r w:rsidRPr="00B42575">
        <w:rPr>
          <w:rFonts w:ascii="Times New Roman" w:eastAsia="Times New Roman" w:hAnsi="Times New Roman"/>
          <w:sz w:val="25"/>
          <w:szCs w:val="25"/>
        </w:rPr>
        <w:t xml:space="preserve"> </w:t>
      </w:r>
    </w:p>
    <w:p w:rsidR="007342A2" w:rsidRPr="00B42575" w:rsidRDefault="007342A2" w:rsidP="007342A2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Б. </w:t>
      </w:r>
      <w:proofErr w:type="spellStart"/>
      <w:r w:rsidRPr="00B42575">
        <w:rPr>
          <w:rFonts w:ascii="Times New Roman" w:hAnsi="Times New Roman"/>
          <w:sz w:val="25"/>
          <w:szCs w:val="25"/>
          <w:lang w:eastAsia="en-US"/>
        </w:rPr>
        <w:t>Новодмитровская</w:t>
      </w:r>
      <w:proofErr w:type="spellEnd"/>
      <w:r w:rsidRPr="00B42575">
        <w:rPr>
          <w:rFonts w:ascii="Times New Roman" w:hAnsi="Times New Roman"/>
          <w:sz w:val="25"/>
          <w:szCs w:val="25"/>
          <w:lang w:eastAsia="en-US"/>
        </w:rPr>
        <w:t>, д. 63 - начато строительство объекта «ФОК с бассейном» на территории государственного бюджетного учреждения профессионального образования «Колледж по подготовке социальных работников».</w:t>
      </w:r>
    </w:p>
    <w:p w:rsidR="007342A2" w:rsidRPr="00B42575" w:rsidRDefault="007342A2" w:rsidP="007342A2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Огородный проезд, 16 - начато строительство многофункционального офисного центра. </w:t>
      </w:r>
      <w:r w:rsidRPr="00B42575">
        <w:rPr>
          <w:rFonts w:ascii="Times New Roman" w:hAnsi="Times New Roman"/>
          <w:sz w:val="25"/>
          <w:szCs w:val="25"/>
        </w:rPr>
        <w:t>Планируемый срок ввода в эксплуатацию двух первых корпусов - 2022 год.</w:t>
      </w:r>
    </w:p>
    <w:p w:rsidR="007342A2" w:rsidRPr="00B42575" w:rsidRDefault="007342A2" w:rsidP="007342A2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Огородный, вл. 20 - жилой комплекс с встроенным подземным паркингом                       и встроенными социально - бытовыми объектами (общая площадь -71 101,4 кв. м, количество мест хранения автомобилей - 249). Планируемый срок ввода                                   в эксплуатацию – 1 квартал 2021 года;</w:t>
      </w:r>
    </w:p>
    <w:p w:rsidR="007342A2" w:rsidRPr="00B42575" w:rsidRDefault="007342A2" w:rsidP="007342A2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Руставели, 14 - начато инвестиционное строительство жилого комплекса.                             </w:t>
      </w:r>
      <w:r w:rsidRPr="00B42575">
        <w:rPr>
          <w:rFonts w:ascii="Times New Roman" w:hAnsi="Times New Roman"/>
          <w:sz w:val="25"/>
          <w:szCs w:val="25"/>
        </w:rPr>
        <w:t xml:space="preserve">Планируемый срок ввода в эксплуатацию - </w:t>
      </w:r>
      <w:r>
        <w:rPr>
          <w:rFonts w:ascii="Times New Roman" w:hAnsi="Times New Roman"/>
          <w:sz w:val="25"/>
          <w:szCs w:val="25"/>
        </w:rPr>
        <w:t>2022 год;</w:t>
      </w:r>
    </w:p>
    <w:p w:rsidR="006D3B63" w:rsidRPr="00B42575" w:rsidRDefault="00016B73" w:rsidP="006D3B63">
      <w:pPr>
        <w:pStyle w:val="a4"/>
        <w:jc w:val="both"/>
        <w:rPr>
          <w:rFonts w:ascii="Times New Roman" w:eastAsia="Times New Roman" w:hAnsi="Times New Roman"/>
          <w:sz w:val="25"/>
          <w:szCs w:val="25"/>
        </w:rPr>
      </w:pPr>
      <w:r w:rsidRPr="00B42575">
        <w:rPr>
          <w:rFonts w:ascii="Times New Roman" w:eastAsia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Складочная</w:t>
      </w:r>
      <w:r w:rsidR="00F1417D" w:rsidRPr="00B42575">
        <w:rPr>
          <w:rFonts w:ascii="Times New Roman" w:hAnsi="Times New Roman"/>
          <w:sz w:val="25"/>
          <w:szCs w:val="25"/>
        </w:rPr>
        <w:t xml:space="preserve"> ул.</w:t>
      </w:r>
      <w:r w:rsidR="006D3B63" w:rsidRPr="00B42575">
        <w:rPr>
          <w:rFonts w:ascii="Times New Roman" w:hAnsi="Times New Roman"/>
          <w:sz w:val="25"/>
          <w:szCs w:val="25"/>
        </w:rPr>
        <w:t>, вл. 1</w:t>
      </w:r>
      <w:r w:rsidR="00F1417D" w:rsidRPr="00B42575">
        <w:rPr>
          <w:rFonts w:ascii="Times New Roman" w:eastAsia="Times New Roman" w:hAnsi="Times New Roman"/>
          <w:sz w:val="25"/>
          <w:szCs w:val="25"/>
        </w:rPr>
        <w:t xml:space="preserve"> </w:t>
      </w:r>
      <w:r w:rsidRPr="00B42575">
        <w:rPr>
          <w:rFonts w:ascii="Times New Roman" w:eastAsia="Times New Roman" w:hAnsi="Times New Roman"/>
          <w:sz w:val="25"/>
          <w:szCs w:val="25"/>
        </w:rPr>
        <w:t>(</w:t>
      </w:r>
      <w:r w:rsidRPr="00B42575">
        <w:rPr>
          <w:rFonts w:ascii="Times New Roman" w:hAnsi="Times New Roman"/>
          <w:sz w:val="25"/>
          <w:szCs w:val="25"/>
        </w:rPr>
        <w:t xml:space="preserve">корпус К1 </w:t>
      </w:r>
      <w:r w:rsidR="006D3B63" w:rsidRPr="00B42575">
        <w:rPr>
          <w:rFonts w:ascii="Times New Roman" w:hAnsi="Times New Roman"/>
          <w:sz w:val="25"/>
          <w:szCs w:val="25"/>
        </w:rPr>
        <w:t>площадь</w:t>
      </w:r>
      <w:r w:rsidRPr="00B42575">
        <w:rPr>
          <w:rFonts w:ascii="Times New Roman" w:hAnsi="Times New Roman"/>
          <w:sz w:val="25"/>
          <w:szCs w:val="25"/>
        </w:rPr>
        <w:t>ю 24248,0 кв. м,</w:t>
      </w:r>
      <w:r w:rsidRPr="00B42575">
        <w:rPr>
          <w:rFonts w:ascii="Times New Roman" w:eastAsia="Times New Roman" w:hAnsi="Times New Roman"/>
          <w:sz w:val="25"/>
          <w:szCs w:val="25"/>
        </w:rPr>
        <w:t xml:space="preserve"> </w:t>
      </w:r>
      <w:r w:rsidRPr="00B42575">
        <w:rPr>
          <w:rFonts w:ascii="Times New Roman" w:hAnsi="Times New Roman"/>
          <w:sz w:val="25"/>
          <w:szCs w:val="25"/>
        </w:rPr>
        <w:t xml:space="preserve">образовательный комплекс - </w:t>
      </w:r>
      <w:r w:rsidR="006D3B63" w:rsidRPr="00B42575">
        <w:rPr>
          <w:rFonts w:ascii="Times New Roman" w:hAnsi="Times New Roman"/>
          <w:sz w:val="25"/>
          <w:szCs w:val="25"/>
        </w:rPr>
        <w:t xml:space="preserve">ДОО </w:t>
      </w:r>
      <w:r w:rsidRPr="00B42575">
        <w:rPr>
          <w:rFonts w:ascii="Times New Roman" w:hAnsi="Times New Roman"/>
          <w:sz w:val="25"/>
          <w:szCs w:val="25"/>
        </w:rPr>
        <w:t>на 150 мест и Школа на 350 мест.</w:t>
      </w:r>
      <w:r w:rsidRPr="00B42575">
        <w:rPr>
          <w:rFonts w:ascii="Times New Roman" w:eastAsia="Times New Roman" w:hAnsi="Times New Roman"/>
          <w:sz w:val="25"/>
          <w:szCs w:val="25"/>
        </w:rPr>
        <w:t xml:space="preserve"> </w:t>
      </w:r>
      <w:r w:rsidR="006D3B63" w:rsidRPr="00B42575">
        <w:rPr>
          <w:rFonts w:ascii="Times New Roman" w:hAnsi="Times New Roman"/>
          <w:sz w:val="25"/>
          <w:szCs w:val="25"/>
        </w:rPr>
        <w:t xml:space="preserve">Планируемый срок ввода </w:t>
      </w:r>
      <w:r w:rsidRPr="00B42575">
        <w:rPr>
          <w:rFonts w:ascii="Times New Roman" w:hAnsi="Times New Roman"/>
          <w:sz w:val="25"/>
          <w:szCs w:val="25"/>
        </w:rPr>
        <w:t xml:space="preserve">                        </w:t>
      </w:r>
      <w:r w:rsidR="006D3B63" w:rsidRPr="00B42575">
        <w:rPr>
          <w:rFonts w:ascii="Times New Roman" w:hAnsi="Times New Roman"/>
          <w:sz w:val="25"/>
          <w:szCs w:val="25"/>
        </w:rPr>
        <w:t>в эксплуатацию – 1</w:t>
      </w:r>
      <w:r w:rsidRPr="00B42575">
        <w:rPr>
          <w:rFonts w:ascii="Times New Roman" w:hAnsi="Times New Roman"/>
          <w:sz w:val="25"/>
          <w:szCs w:val="25"/>
        </w:rPr>
        <w:t xml:space="preserve"> </w:t>
      </w:r>
      <w:r w:rsidR="007342A2">
        <w:rPr>
          <w:rFonts w:ascii="Times New Roman" w:hAnsi="Times New Roman"/>
          <w:sz w:val="25"/>
          <w:szCs w:val="25"/>
        </w:rPr>
        <w:t>квартал 2021 года.</w:t>
      </w:r>
    </w:p>
    <w:p w:rsidR="006D3B63" w:rsidRPr="00B42575" w:rsidRDefault="00016B73" w:rsidP="006D3B63">
      <w:pPr>
        <w:pStyle w:val="a4"/>
        <w:jc w:val="both"/>
        <w:rPr>
          <w:rFonts w:ascii="Times New Roman" w:eastAsia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Продолжается реализация Программы реновации жилищного фонда в городе Москве, которая началась в 2017 году. В Программу реновации по Бутырскому району включено 27 жилых домов общей площадью 81 тыс. 500 кв. м.</w:t>
      </w:r>
    </w:p>
    <w:p w:rsidR="006D3B63" w:rsidRPr="00B42575" w:rsidRDefault="00016B7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Правительством Москвы на территории Бутырского района утверждено размещение трех «стартовых» площадок для строительства многоквартирных домов по Программе реновации на земельных участках по следующим адресам: мкр.78 кор</w:t>
      </w:r>
      <w:r w:rsidRPr="00B42575">
        <w:rPr>
          <w:rFonts w:ascii="Times New Roman" w:hAnsi="Times New Roman"/>
          <w:sz w:val="25"/>
          <w:szCs w:val="25"/>
        </w:rPr>
        <w:t xml:space="preserve">п.66; </w:t>
      </w:r>
      <w:proofErr w:type="spellStart"/>
      <w:r w:rsidRPr="00B42575">
        <w:rPr>
          <w:rFonts w:ascii="Times New Roman" w:hAnsi="Times New Roman"/>
          <w:sz w:val="25"/>
          <w:szCs w:val="25"/>
        </w:rPr>
        <w:t>Милашенкова</w:t>
      </w:r>
      <w:proofErr w:type="spellEnd"/>
      <w:r w:rsidRPr="00B42575">
        <w:rPr>
          <w:rFonts w:ascii="Times New Roman" w:hAnsi="Times New Roman"/>
          <w:sz w:val="25"/>
          <w:szCs w:val="25"/>
        </w:rPr>
        <w:t xml:space="preserve"> ул., вл.7, корп.3; </w:t>
      </w:r>
      <w:r w:rsidR="006D3B63" w:rsidRPr="00B42575">
        <w:rPr>
          <w:rFonts w:ascii="Times New Roman" w:hAnsi="Times New Roman"/>
          <w:sz w:val="25"/>
          <w:szCs w:val="25"/>
        </w:rPr>
        <w:t>Яблочкова</w:t>
      </w:r>
      <w:r w:rsidRPr="00B42575">
        <w:rPr>
          <w:rFonts w:ascii="Times New Roman" w:hAnsi="Times New Roman"/>
          <w:sz w:val="25"/>
          <w:szCs w:val="25"/>
        </w:rPr>
        <w:t xml:space="preserve"> ул.</w:t>
      </w:r>
      <w:r w:rsidR="006D3B63" w:rsidRPr="00B42575">
        <w:rPr>
          <w:rFonts w:ascii="Times New Roman" w:hAnsi="Times New Roman"/>
          <w:sz w:val="25"/>
          <w:szCs w:val="25"/>
        </w:rPr>
        <w:t xml:space="preserve">, 26 А. </w:t>
      </w:r>
    </w:p>
    <w:p w:rsidR="006D3B63" w:rsidRPr="00B42575" w:rsidRDefault="00016B7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Завершается строительство первого </w:t>
      </w:r>
      <w:r w:rsidRPr="00B42575">
        <w:rPr>
          <w:rFonts w:ascii="Times New Roman" w:hAnsi="Times New Roman"/>
          <w:sz w:val="25"/>
          <w:szCs w:val="25"/>
        </w:rPr>
        <w:t>стартового дома по адресу:</w:t>
      </w:r>
      <w:r w:rsidR="006D3B63" w:rsidRPr="00B42575">
        <w:rPr>
          <w:rFonts w:ascii="Times New Roman" w:hAnsi="Times New Roman"/>
          <w:sz w:val="25"/>
          <w:szCs w:val="25"/>
        </w:rPr>
        <w:t xml:space="preserve"> Бутырский</w:t>
      </w:r>
      <w:r w:rsidRPr="00B42575">
        <w:rPr>
          <w:rFonts w:ascii="Times New Roman" w:hAnsi="Times New Roman"/>
          <w:sz w:val="25"/>
          <w:szCs w:val="25"/>
        </w:rPr>
        <w:t xml:space="preserve"> район</w:t>
      </w:r>
      <w:r w:rsidR="006D3B63" w:rsidRPr="00B42575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мкр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 xml:space="preserve">. 78, корп. 66. Планируемый срок ввода дома в </w:t>
      </w:r>
      <w:r w:rsidR="007342A2">
        <w:rPr>
          <w:rFonts w:ascii="Times New Roman" w:hAnsi="Times New Roman"/>
          <w:sz w:val="25"/>
          <w:szCs w:val="25"/>
        </w:rPr>
        <w:t xml:space="preserve">эксплуатацию – </w:t>
      </w:r>
      <w:r w:rsidR="006D3B63" w:rsidRPr="00B42575">
        <w:rPr>
          <w:rFonts w:ascii="Times New Roman" w:hAnsi="Times New Roman"/>
          <w:sz w:val="25"/>
          <w:szCs w:val="25"/>
        </w:rPr>
        <w:t>1 квартал 2021 г.</w:t>
      </w:r>
    </w:p>
    <w:p w:rsidR="006D3B63" w:rsidRPr="00B42575" w:rsidRDefault="00E90D2F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Начато строительство 2-го жилого дома по программе реновации по </w:t>
      </w:r>
      <w:proofErr w:type="gramStart"/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адресу: </w:t>
      </w:r>
      <w:r w:rsidRPr="00B42575">
        <w:rPr>
          <w:rFonts w:ascii="Times New Roman" w:hAnsi="Times New Roman"/>
          <w:sz w:val="25"/>
          <w:szCs w:val="25"/>
          <w:lang w:eastAsia="en-US"/>
        </w:rPr>
        <w:t xml:space="preserve">  </w:t>
      </w:r>
      <w:proofErr w:type="gramEnd"/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      </w:t>
      </w:r>
      <w:proofErr w:type="spellStart"/>
      <w:r w:rsidRPr="00B42575">
        <w:rPr>
          <w:rFonts w:ascii="Times New Roman" w:hAnsi="Times New Roman"/>
          <w:sz w:val="25"/>
          <w:szCs w:val="25"/>
          <w:lang w:eastAsia="en-US"/>
        </w:rPr>
        <w:t>Милашенкова</w:t>
      </w:r>
      <w:proofErr w:type="spellEnd"/>
      <w:r w:rsidRPr="00B42575">
        <w:rPr>
          <w:rFonts w:ascii="Times New Roman" w:hAnsi="Times New Roman"/>
          <w:sz w:val="25"/>
          <w:szCs w:val="25"/>
          <w:lang w:eastAsia="en-US"/>
        </w:rPr>
        <w:t xml:space="preserve"> ул.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, вл. 7 к 3.</w:t>
      </w:r>
      <w:r w:rsidR="006D3B63" w:rsidRPr="00B42575">
        <w:rPr>
          <w:rFonts w:ascii="Times New Roman" w:hAnsi="Times New Roman"/>
          <w:sz w:val="25"/>
          <w:szCs w:val="25"/>
        </w:rPr>
        <w:t xml:space="preserve"> Планируемый срок </w:t>
      </w:r>
      <w:r w:rsidR="00A134E5" w:rsidRPr="00B42575">
        <w:rPr>
          <w:rFonts w:ascii="Times New Roman" w:hAnsi="Times New Roman"/>
          <w:sz w:val="25"/>
          <w:szCs w:val="25"/>
        </w:rPr>
        <w:t xml:space="preserve">ввода в эксплуатацию – 4 </w:t>
      </w:r>
      <w:proofErr w:type="spellStart"/>
      <w:r w:rsidR="00A134E5" w:rsidRPr="00B42575">
        <w:rPr>
          <w:rFonts w:ascii="Times New Roman" w:hAnsi="Times New Roman"/>
          <w:sz w:val="25"/>
          <w:szCs w:val="25"/>
        </w:rPr>
        <w:t>кв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 xml:space="preserve"> 2023 г.</w:t>
      </w:r>
    </w:p>
    <w:p w:rsidR="006D3B63" w:rsidRPr="00B42575" w:rsidRDefault="00A134E5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lastRenderedPageBreak/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Памятник плавленому сыр</w:t>
      </w:r>
      <w:r w:rsidR="009A0686">
        <w:rPr>
          <w:rFonts w:ascii="Times New Roman" w:hAnsi="Times New Roman"/>
          <w:sz w:val="25"/>
          <w:szCs w:val="25"/>
        </w:rPr>
        <w:t>ку "Дружба" 18 августа 2020 года</w:t>
      </w:r>
      <w:r w:rsidR="006D3B63" w:rsidRPr="00B42575">
        <w:rPr>
          <w:rFonts w:ascii="Times New Roman" w:hAnsi="Times New Roman"/>
          <w:sz w:val="25"/>
          <w:szCs w:val="25"/>
        </w:rPr>
        <w:t xml:space="preserve"> вернулся на свое историческое место на улице Руставели, рядом с заводом «Карат». Благоустроена прилегающая территория: оборудованы пешеходные зоны, детская площадка, установлены лавочки.</w:t>
      </w:r>
    </w:p>
    <w:p w:rsidR="006D3B63" w:rsidRPr="00B42575" w:rsidRDefault="00A134E5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В 2020 году продолжалась работа по выявлению объектов самовольного строительства на территории района.</w:t>
      </w:r>
      <w:r w:rsidRPr="00B42575">
        <w:rPr>
          <w:rFonts w:ascii="Times New Roman" w:hAnsi="Times New Roman"/>
          <w:sz w:val="25"/>
          <w:szCs w:val="25"/>
        </w:rPr>
        <w:t xml:space="preserve"> </w:t>
      </w:r>
      <w:r w:rsidR="006D3B63" w:rsidRPr="00B42575">
        <w:rPr>
          <w:rFonts w:ascii="Times New Roman" w:hAnsi="Times New Roman"/>
          <w:sz w:val="25"/>
          <w:szCs w:val="25"/>
        </w:rPr>
        <w:t xml:space="preserve">На рассмотрение Окружной комиссии </w:t>
      </w:r>
      <w:r w:rsidRPr="00B42575">
        <w:rPr>
          <w:rFonts w:ascii="Times New Roman" w:hAnsi="Times New Roman"/>
          <w:sz w:val="25"/>
          <w:szCs w:val="25"/>
        </w:rPr>
        <w:t xml:space="preserve">                    </w:t>
      </w:r>
      <w:r w:rsidR="006D3B63" w:rsidRPr="00B42575">
        <w:rPr>
          <w:rFonts w:ascii="Times New Roman" w:hAnsi="Times New Roman"/>
          <w:sz w:val="25"/>
          <w:szCs w:val="25"/>
        </w:rPr>
        <w:t>по пресечению са</w:t>
      </w:r>
      <w:r w:rsidRPr="00B42575">
        <w:rPr>
          <w:rFonts w:ascii="Times New Roman" w:hAnsi="Times New Roman"/>
          <w:sz w:val="25"/>
          <w:szCs w:val="25"/>
        </w:rPr>
        <w:t>мовольного строительства было в</w:t>
      </w:r>
      <w:r w:rsidR="006D3B63" w:rsidRPr="00B42575">
        <w:rPr>
          <w:rFonts w:ascii="Times New Roman" w:hAnsi="Times New Roman"/>
          <w:sz w:val="25"/>
          <w:szCs w:val="25"/>
        </w:rPr>
        <w:t xml:space="preserve">несено 7 вопросов. </w:t>
      </w:r>
      <w:r w:rsidRPr="00B42575">
        <w:rPr>
          <w:rFonts w:ascii="Times New Roman" w:hAnsi="Times New Roman"/>
          <w:sz w:val="25"/>
          <w:szCs w:val="25"/>
        </w:rPr>
        <w:t xml:space="preserve">                          </w:t>
      </w:r>
      <w:r w:rsidR="006D3B63" w:rsidRPr="00B42575">
        <w:rPr>
          <w:rFonts w:ascii="Times New Roman" w:hAnsi="Times New Roman"/>
          <w:sz w:val="25"/>
          <w:szCs w:val="25"/>
        </w:rPr>
        <w:t xml:space="preserve">По результатам рассмотрения материалов Окружной комиссии демонтировано </w:t>
      </w:r>
      <w:r w:rsidRPr="00B42575">
        <w:rPr>
          <w:rFonts w:ascii="Times New Roman" w:hAnsi="Times New Roman"/>
          <w:sz w:val="25"/>
          <w:szCs w:val="25"/>
        </w:rPr>
        <w:t xml:space="preserve">                 </w:t>
      </w:r>
      <w:r w:rsidR="006D3B63" w:rsidRPr="00B42575">
        <w:rPr>
          <w:rFonts w:ascii="Times New Roman" w:hAnsi="Times New Roman"/>
          <w:sz w:val="25"/>
          <w:szCs w:val="25"/>
        </w:rPr>
        <w:t>132</w:t>
      </w:r>
      <w:r w:rsidRPr="00B42575">
        <w:rPr>
          <w:rFonts w:ascii="Times New Roman" w:hAnsi="Times New Roman"/>
          <w:sz w:val="25"/>
          <w:szCs w:val="25"/>
        </w:rPr>
        <w:t xml:space="preserve"> некапитальных объекта, в </w:t>
      </w:r>
      <w:proofErr w:type="spellStart"/>
      <w:r w:rsidRPr="00B42575">
        <w:rPr>
          <w:rFonts w:ascii="Times New Roman" w:hAnsi="Times New Roman"/>
          <w:sz w:val="25"/>
          <w:szCs w:val="25"/>
        </w:rPr>
        <w:t>т.ч</w:t>
      </w:r>
      <w:proofErr w:type="spellEnd"/>
      <w:r w:rsidRPr="00B42575">
        <w:rPr>
          <w:rFonts w:ascii="Times New Roman" w:hAnsi="Times New Roman"/>
          <w:sz w:val="25"/>
          <w:szCs w:val="25"/>
        </w:rPr>
        <w:t xml:space="preserve">. </w:t>
      </w:r>
      <w:r w:rsidR="006D3B63" w:rsidRPr="00B42575">
        <w:rPr>
          <w:rFonts w:ascii="Times New Roman" w:hAnsi="Times New Roman"/>
          <w:sz w:val="25"/>
          <w:szCs w:val="25"/>
        </w:rPr>
        <w:t>26 объектов гаражного назначения.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>На месте снесенных объектов благоустроена территория.</w:t>
      </w:r>
    </w:p>
    <w:p w:rsidR="00A134E5" w:rsidRPr="00B42575" w:rsidRDefault="00A134E5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A134E5" w:rsidRPr="00B42575" w:rsidRDefault="00A134E5" w:rsidP="00A134E5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t>Транспорт и дорожно-транспортная инфраструктура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6D3B63" w:rsidRPr="00B42575" w:rsidRDefault="00A134E5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В 2020 был завершен ремонт Бутырского путепровода. Возобновлено движение транспорта по путепроводу.</w:t>
      </w:r>
    </w:p>
    <w:p w:rsidR="006D3B63" w:rsidRPr="00B42575" w:rsidRDefault="00A134E5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Начаты работы по реконструкции платформы «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Тимирязевская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>» и подземного перехода. Для этого построена и введена в эксплуатацию временная платформа «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Тимирязевская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>» с надземным переходом через железную дорогу Савеловского направления.</w:t>
      </w:r>
    </w:p>
    <w:p w:rsidR="006D3B63" w:rsidRPr="00B42575" w:rsidRDefault="00A134E5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В 2020 году проходил ремонт подземного перехода на площади Савеловского вокзала, завершение которого состоялось в феврале 2021 года.</w:t>
      </w:r>
    </w:p>
    <w:p w:rsidR="006D3B63" w:rsidRPr="00B42575" w:rsidRDefault="00A134E5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Окружной комиссией по безопасности д</w:t>
      </w:r>
      <w:r w:rsidR="00190C51">
        <w:rPr>
          <w:rFonts w:ascii="Times New Roman" w:hAnsi="Times New Roman"/>
          <w:sz w:val="25"/>
          <w:szCs w:val="25"/>
        </w:rPr>
        <w:t xml:space="preserve">орожного движения в СВАО принят </w:t>
      </w:r>
      <w:r w:rsidR="006D3B63" w:rsidRPr="00B42575">
        <w:rPr>
          <w:rFonts w:ascii="Times New Roman" w:hAnsi="Times New Roman"/>
          <w:sz w:val="25"/>
          <w:szCs w:val="25"/>
        </w:rPr>
        <w:t>ряд решений, направленных на улучшение дорожно-транспортной инфраструктуры для последующей реализации.</w:t>
      </w:r>
    </w:p>
    <w:p w:rsidR="006D3B63" w:rsidRPr="00B42575" w:rsidRDefault="00A134E5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Реализованы мероприятия по обустройству:</w:t>
      </w:r>
    </w:p>
    <w:p w:rsidR="006D3B63" w:rsidRPr="00B42575" w:rsidRDefault="00A134E5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- заездного кармана и площадк</w:t>
      </w:r>
      <w:r w:rsidRPr="00B42575">
        <w:rPr>
          <w:rFonts w:ascii="Times New Roman" w:hAnsi="Times New Roman"/>
          <w:sz w:val="25"/>
          <w:szCs w:val="25"/>
        </w:rPr>
        <w:t xml:space="preserve">и для переноса ООТ по адресу </w:t>
      </w:r>
      <w:r w:rsidR="006D3B63" w:rsidRPr="00B42575">
        <w:rPr>
          <w:rFonts w:ascii="Times New Roman" w:hAnsi="Times New Roman"/>
          <w:sz w:val="25"/>
          <w:szCs w:val="25"/>
        </w:rPr>
        <w:t>Руставели</w:t>
      </w:r>
      <w:r w:rsidRPr="00B42575">
        <w:rPr>
          <w:rFonts w:ascii="Times New Roman" w:hAnsi="Times New Roman"/>
          <w:sz w:val="25"/>
          <w:szCs w:val="25"/>
        </w:rPr>
        <w:t xml:space="preserve"> ул.</w:t>
      </w:r>
      <w:r w:rsidR="006D3B63" w:rsidRPr="00B42575">
        <w:rPr>
          <w:rFonts w:ascii="Times New Roman" w:hAnsi="Times New Roman"/>
          <w:sz w:val="25"/>
          <w:szCs w:val="25"/>
        </w:rPr>
        <w:t>, д 14 стр. 10</w:t>
      </w:r>
    </w:p>
    <w:p w:rsidR="006D3B63" w:rsidRPr="00B42575" w:rsidRDefault="00A134E5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- устройству разворота, обустройству площадок для переноса ООТ по адресу: ул. Фонвизина</w:t>
      </w:r>
    </w:p>
    <w:p w:rsidR="0020538F" w:rsidRPr="00B42575" w:rsidRDefault="0020538F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- обустройству площадки </w:t>
      </w:r>
      <w:r w:rsidRPr="00B42575">
        <w:rPr>
          <w:rFonts w:ascii="Times New Roman" w:hAnsi="Times New Roman"/>
          <w:sz w:val="25"/>
          <w:szCs w:val="25"/>
        </w:rPr>
        <w:t xml:space="preserve">для переноса ООТ по адресу: </w:t>
      </w:r>
      <w:proofErr w:type="spellStart"/>
      <w:r w:rsidRPr="00B42575">
        <w:rPr>
          <w:rFonts w:ascii="Times New Roman" w:hAnsi="Times New Roman"/>
          <w:sz w:val="25"/>
          <w:szCs w:val="25"/>
        </w:rPr>
        <w:t>Милашенкова</w:t>
      </w:r>
      <w:proofErr w:type="spellEnd"/>
      <w:r w:rsidRPr="00B42575">
        <w:rPr>
          <w:rFonts w:ascii="Times New Roman" w:hAnsi="Times New Roman"/>
          <w:sz w:val="25"/>
          <w:szCs w:val="25"/>
        </w:rPr>
        <w:t xml:space="preserve"> ул.</w:t>
      </w:r>
      <w:r w:rsidR="006D3B63" w:rsidRPr="00B42575">
        <w:rPr>
          <w:rFonts w:ascii="Times New Roman" w:hAnsi="Times New Roman"/>
          <w:sz w:val="25"/>
          <w:szCs w:val="25"/>
        </w:rPr>
        <w:t>, 18</w:t>
      </w:r>
    </w:p>
    <w:p w:rsidR="006D3B63" w:rsidRPr="00B42575" w:rsidRDefault="0020538F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Разработана проектно-сметная документация по обустройству: </w:t>
      </w:r>
    </w:p>
    <w:p w:rsidR="006D3B63" w:rsidRPr="00B42575" w:rsidRDefault="0020538F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- нерегулир</w:t>
      </w:r>
      <w:r w:rsidRPr="00B42575">
        <w:rPr>
          <w:rFonts w:ascii="Times New Roman" w:hAnsi="Times New Roman"/>
          <w:sz w:val="25"/>
          <w:szCs w:val="25"/>
        </w:rPr>
        <w:t xml:space="preserve">уемых пешеходных переходов: 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Новодмитровская</w:t>
      </w:r>
      <w:proofErr w:type="spellEnd"/>
      <w:r w:rsidRPr="00B42575">
        <w:rPr>
          <w:rFonts w:ascii="Times New Roman" w:hAnsi="Times New Roman"/>
          <w:sz w:val="25"/>
          <w:szCs w:val="25"/>
        </w:rPr>
        <w:t xml:space="preserve"> ул., д 1 стр</w:t>
      </w:r>
      <w:r w:rsidR="00190C51">
        <w:rPr>
          <w:rFonts w:ascii="Times New Roman" w:hAnsi="Times New Roman"/>
          <w:sz w:val="25"/>
          <w:szCs w:val="25"/>
        </w:rPr>
        <w:t>.</w:t>
      </w:r>
      <w:r w:rsidRPr="00B42575">
        <w:rPr>
          <w:rFonts w:ascii="Times New Roman" w:hAnsi="Times New Roman"/>
          <w:sz w:val="25"/>
          <w:szCs w:val="25"/>
        </w:rPr>
        <w:t xml:space="preserve"> 3;</w:t>
      </w:r>
      <w:r w:rsidR="006D3B63" w:rsidRPr="00B4257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Новодмитровская</w:t>
      </w:r>
      <w:proofErr w:type="spellEnd"/>
      <w:r w:rsidRPr="00B42575">
        <w:rPr>
          <w:rFonts w:ascii="Times New Roman" w:hAnsi="Times New Roman"/>
          <w:sz w:val="25"/>
          <w:szCs w:val="25"/>
        </w:rPr>
        <w:t xml:space="preserve"> ул.</w:t>
      </w:r>
      <w:r w:rsidR="006D3B63" w:rsidRPr="00B42575">
        <w:rPr>
          <w:rFonts w:ascii="Times New Roman" w:hAnsi="Times New Roman"/>
          <w:sz w:val="25"/>
          <w:szCs w:val="25"/>
        </w:rPr>
        <w:t>, 5А стр</w:t>
      </w:r>
      <w:r w:rsidR="00190C51">
        <w:rPr>
          <w:rFonts w:ascii="Times New Roman" w:hAnsi="Times New Roman"/>
          <w:sz w:val="25"/>
          <w:szCs w:val="25"/>
        </w:rPr>
        <w:t>.</w:t>
      </w:r>
      <w:r w:rsidR="006D3B63" w:rsidRPr="00B42575">
        <w:rPr>
          <w:rFonts w:ascii="Times New Roman" w:hAnsi="Times New Roman"/>
          <w:sz w:val="25"/>
          <w:szCs w:val="25"/>
        </w:rPr>
        <w:t xml:space="preserve"> 1; Огородный проезд, д 20 стр</w:t>
      </w:r>
      <w:r w:rsidR="00190C51">
        <w:rPr>
          <w:rFonts w:ascii="Times New Roman" w:hAnsi="Times New Roman"/>
          <w:sz w:val="25"/>
          <w:szCs w:val="25"/>
        </w:rPr>
        <w:t>.</w:t>
      </w:r>
      <w:r w:rsidR="006D3B63" w:rsidRPr="00B42575">
        <w:rPr>
          <w:rFonts w:ascii="Times New Roman" w:hAnsi="Times New Roman"/>
          <w:sz w:val="25"/>
          <w:szCs w:val="25"/>
        </w:rPr>
        <w:t xml:space="preserve"> 27; </w:t>
      </w:r>
    </w:p>
    <w:p w:rsidR="006D3B63" w:rsidRPr="00B42575" w:rsidRDefault="0020538F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-  тротуара: ул. 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Милашенкова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>, д 1</w:t>
      </w:r>
    </w:p>
    <w:p w:rsidR="006D3B63" w:rsidRPr="00B42575" w:rsidRDefault="0020538F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- габаритных ворот перед железнодорожным путепроводом Рижского направления Московской железной до</w:t>
      </w:r>
      <w:r w:rsidRPr="00B42575">
        <w:rPr>
          <w:rFonts w:ascii="Times New Roman" w:hAnsi="Times New Roman"/>
          <w:sz w:val="25"/>
          <w:szCs w:val="25"/>
        </w:rPr>
        <w:t>роги по адресному ориентиру:</w:t>
      </w:r>
      <w:r w:rsidR="006D3B63" w:rsidRPr="00B4257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Новодмитровская</w:t>
      </w:r>
      <w:proofErr w:type="spellEnd"/>
      <w:r w:rsidRPr="00B42575">
        <w:rPr>
          <w:rFonts w:ascii="Times New Roman" w:hAnsi="Times New Roman"/>
          <w:sz w:val="25"/>
          <w:szCs w:val="25"/>
        </w:rPr>
        <w:t xml:space="preserve"> ул.</w:t>
      </w:r>
      <w:r w:rsidR="006D3B63" w:rsidRPr="00B42575">
        <w:rPr>
          <w:rFonts w:ascii="Times New Roman" w:hAnsi="Times New Roman"/>
          <w:sz w:val="25"/>
          <w:szCs w:val="25"/>
        </w:rPr>
        <w:t xml:space="preserve">, д 5А, 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стр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 xml:space="preserve"> 4.</w:t>
      </w:r>
    </w:p>
    <w:p w:rsidR="006D3B63" w:rsidRPr="00B42575" w:rsidRDefault="0020538F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В рамках мероприятий по повышению безопасности дорожного движения </w:t>
      </w:r>
      <w:r w:rsidRPr="00B42575">
        <w:rPr>
          <w:rFonts w:ascii="Times New Roman" w:hAnsi="Times New Roman"/>
          <w:sz w:val="25"/>
          <w:szCs w:val="25"/>
        </w:rPr>
        <w:t xml:space="preserve">                  </w:t>
      </w:r>
      <w:r w:rsidR="006D3B63" w:rsidRPr="00B42575">
        <w:rPr>
          <w:rFonts w:ascii="Times New Roman" w:hAnsi="Times New Roman"/>
          <w:sz w:val="25"/>
          <w:szCs w:val="25"/>
        </w:rPr>
        <w:t>на Окружную комиссию были вынесены вопросы и реализованы решения:</w:t>
      </w:r>
    </w:p>
    <w:p w:rsidR="006D3B63" w:rsidRPr="00B42575" w:rsidRDefault="0020538F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190C51">
        <w:rPr>
          <w:rFonts w:ascii="Times New Roman" w:hAnsi="Times New Roman"/>
          <w:sz w:val="25"/>
          <w:szCs w:val="25"/>
        </w:rPr>
        <w:t>- и</w:t>
      </w:r>
      <w:r w:rsidR="006D3B63" w:rsidRPr="00B42575">
        <w:rPr>
          <w:rFonts w:ascii="Times New Roman" w:hAnsi="Times New Roman"/>
          <w:sz w:val="25"/>
          <w:szCs w:val="25"/>
        </w:rPr>
        <w:t>зменение дорожной разметки: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с 1.1. на 1.7 на участке дублера Бутырской улицы напротив дома №4 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>с 1.1 на 1.7 при въезде на дворовую территорию по адресу: ул. Руставели, д 15-19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с 1.1 на 1.7 на участке </w:t>
      </w:r>
      <w:proofErr w:type="spellStart"/>
      <w:r w:rsidRPr="00B42575">
        <w:rPr>
          <w:rFonts w:ascii="Times New Roman" w:hAnsi="Times New Roman"/>
          <w:sz w:val="25"/>
          <w:szCs w:val="25"/>
        </w:rPr>
        <w:t>Новодмитровской</w:t>
      </w:r>
      <w:proofErr w:type="spellEnd"/>
      <w:r w:rsidRPr="00B42575">
        <w:rPr>
          <w:rFonts w:ascii="Times New Roman" w:hAnsi="Times New Roman"/>
          <w:sz w:val="25"/>
          <w:szCs w:val="25"/>
        </w:rPr>
        <w:t xml:space="preserve"> улицы напротив въезда на дворовую территорию дома №84 по улице Бутырская</w:t>
      </w:r>
    </w:p>
    <w:p w:rsidR="006D3B63" w:rsidRPr="00B42575" w:rsidRDefault="0020538F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190C51">
        <w:rPr>
          <w:rFonts w:ascii="Times New Roman" w:hAnsi="Times New Roman"/>
          <w:sz w:val="25"/>
          <w:szCs w:val="25"/>
        </w:rPr>
        <w:t>- у</w:t>
      </w:r>
      <w:r w:rsidR="006D3B63" w:rsidRPr="00B42575">
        <w:rPr>
          <w:rFonts w:ascii="Times New Roman" w:hAnsi="Times New Roman"/>
          <w:sz w:val="25"/>
          <w:szCs w:val="25"/>
        </w:rPr>
        <w:t>становка дорожных знаков 3.27 «Остановка запрещена» на участке улицы Руставели от Огородного проезда до Октябрьской железной дороги</w:t>
      </w:r>
      <w:r w:rsidR="00190C51">
        <w:rPr>
          <w:rFonts w:ascii="Times New Roman" w:hAnsi="Times New Roman"/>
          <w:sz w:val="25"/>
          <w:szCs w:val="25"/>
        </w:rPr>
        <w:t>.</w:t>
      </w:r>
    </w:p>
    <w:p w:rsidR="006D3B63" w:rsidRPr="00B42575" w:rsidRDefault="0020538F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Управой района совместно с представителями учебных заведений проработаны </w:t>
      </w:r>
      <w:r w:rsidR="00190C51">
        <w:rPr>
          <w:rFonts w:ascii="Times New Roman" w:hAnsi="Times New Roman"/>
          <w:sz w:val="25"/>
          <w:szCs w:val="25"/>
        </w:rPr>
        <w:t xml:space="preserve">                  </w:t>
      </w:r>
      <w:r w:rsidR="006D3B63" w:rsidRPr="00B42575">
        <w:rPr>
          <w:rFonts w:ascii="Times New Roman" w:hAnsi="Times New Roman"/>
          <w:sz w:val="25"/>
          <w:szCs w:val="25"/>
        </w:rPr>
        <w:t xml:space="preserve">и осуществлены необходимые мероприятия по безопасности дорожного движения </w:t>
      </w:r>
      <w:r w:rsidR="00190C51">
        <w:rPr>
          <w:rFonts w:ascii="Times New Roman" w:hAnsi="Times New Roman"/>
          <w:sz w:val="25"/>
          <w:szCs w:val="25"/>
        </w:rPr>
        <w:t xml:space="preserve">                 </w:t>
      </w:r>
      <w:r w:rsidR="006D3B63" w:rsidRPr="00B42575">
        <w:rPr>
          <w:rFonts w:ascii="Times New Roman" w:hAnsi="Times New Roman"/>
          <w:sz w:val="25"/>
          <w:szCs w:val="25"/>
        </w:rPr>
        <w:t xml:space="preserve">на территории, прилегающей к образовательным учреждениям. </w:t>
      </w:r>
    </w:p>
    <w:p w:rsidR="0020538F" w:rsidRPr="00B42575" w:rsidRDefault="0020538F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20538F" w:rsidRPr="00B42575" w:rsidRDefault="0020538F" w:rsidP="0020538F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lastRenderedPageBreak/>
        <w:t>Публичные слушания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6D3B63" w:rsidRPr="00B42575" w:rsidRDefault="0020538F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Во исполнение поручений Комиссии по вопросам градостроительства, землепользования и застройки при Правительстве Москвы в Северо-Восточном административном округе города Москвы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и соответствии со статьей 68 Градостроительного кодекса Москвы управой района в 2020 году организованы </w:t>
      </w: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      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и проведены публичные слушания по трем проектам: </w:t>
      </w:r>
    </w:p>
    <w:p w:rsidR="006D3B63" w:rsidRPr="00B42575" w:rsidRDefault="0020538F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190C51">
        <w:rPr>
          <w:rFonts w:ascii="Times New Roman" w:hAnsi="Times New Roman"/>
          <w:sz w:val="25"/>
          <w:szCs w:val="25"/>
          <w:lang w:eastAsia="en-US"/>
        </w:rPr>
        <w:t>- п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роект внесения изменений в правила землепользования и застройки города Москвы в отн</w:t>
      </w:r>
      <w:r w:rsidRPr="00B42575">
        <w:rPr>
          <w:rFonts w:ascii="Times New Roman" w:hAnsi="Times New Roman"/>
          <w:sz w:val="25"/>
          <w:szCs w:val="25"/>
          <w:lang w:eastAsia="en-US"/>
        </w:rPr>
        <w:t xml:space="preserve">ошении территории по адресу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Руставели</w:t>
      </w:r>
      <w:r w:rsidRPr="00B42575">
        <w:rPr>
          <w:rFonts w:ascii="Times New Roman" w:hAnsi="Times New Roman"/>
          <w:sz w:val="25"/>
          <w:szCs w:val="25"/>
          <w:lang w:eastAsia="en-US"/>
        </w:rPr>
        <w:t xml:space="preserve"> ул., вл. 14, стр. 1;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 Руставели</w:t>
      </w:r>
      <w:r w:rsidRPr="00B42575">
        <w:rPr>
          <w:rFonts w:ascii="Times New Roman" w:hAnsi="Times New Roman"/>
          <w:sz w:val="25"/>
          <w:szCs w:val="25"/>
          <w:lang w:eastAsia="en-US"/>
        </w:rPr>
        <w:t xml:space="preserve"> ул., вл. 14;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Добролюбова</w:t>
      </w:r>
      <w:r w:rsidRPr="00B42575">
        <w:rPr>
          <w:rFonts w:ascii="Times New Roman" w:hAnsi="Times New Roman"/>
          <w:sz w:val="25"/>
          <w:szCs w:val="25"/>
          <w:lang w:eastAsia="en-US"/>
        </w:rPr>
        <w:t xml:space="preserve"> ул.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, вл. 8 (</w:t>
      </w:r>
      <w:proofErr w:type="spellStart"/>
      <w:r w:rsidR="006D3B63" w:rsidRPr="00B42575">
        <w:rPr>
          <w:rFonts w:ascii="Times New Roman" w:hAnsi="Times New Roman"/>
          <w:sz w:val="25"/>
          <w:szCs w:val="25"/>
          <w:lang w:eastAsia="en-US"/>
        </w:rPr>
        <w:t>кад</w:t>
      </w:r>
      <w:proofErr w:type="spellEnd"/>
      <w:r w:rsidR="006D3B63" w:rsidRPr="00B42575">
        <w:rPr>
          <w:rFonts w:ascii="Times New Roman" w:hAnsi="Times New Roman"/>
          <w:sz w:val="25"/>
          <w:szCs w:val="25"/>
          <w:lang w:eastAsia="en-US"/>
        </w:rPr>
        <w:t>. №№ 77020021005153, 77);</w:t>
      </w:r>
    </w:p>
    <w:p w:rsidR="006D3B63" w:rsidRPr="00B42575" w:rsidRDefault="0020538F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190C51">
        <w:rPr>
          <w:rFonts w:ascii="Times New Roman" w:hAnsi="Times New Roman"/>
          <w:sz w:val="25"/>
          <w:szCs w:val="25"/>
          <w:lang w:eastAsia="en-US"/>
        </w:rPr>
        <w:t>- п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роект межевания территории части квартала района Бутырский, ограниченного улицей Добролюбова, проездом Добролюбова, улицей Руставели, Огородным проездом;</w:t>
      </w:r>
    </w:p>
    <w:p w:rsidR="006D3B63" w:rsidRPr="00B42575" w:rsidRDefault="0020538F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190C51">
        <w:rPr>
          <w:rFonts w:ascii="Times New Roman" w:hAnsi="Times New Roman"/>
          <w:sz w:val="25"/>
          <w:szCs w:val="25"/>
          <w:lang w:eastAsia="en-US"/>
        </w:rPr>
        <w:t>- п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роект межевания территории квартала, ограниченного ул. Яблочкова, ул. Фонвизина, внутриквартальными проездами.</w:t>
      </w:r>
    </w:p>
    <w:p w:rsidR="006D3B63" w:rsidRPr="00B42575" w:rsidRDefault="0020538F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Согласно выводам Окружной комиссии, все публичные слушания проведены </w:t>
      </w: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            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в соответствии с градостроительным законодательством и проекты одобрены.</w:t>
      </w:r>
    </w:p>
    <w:p w:rsidR="006D3B63" w:rsidRPr="00B42575" w:rsidRDefault="0020538F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В 2020 году управа проводила информирование об общественных обсуждениях </w:t>
      </w:r>
      <w:r w:rsidR="00190C51">
        <w:rPr>
          <w:rFonts w:ascii="Times New Roman" w:hAnsi="Times New Roman"/>
          <w:sz w:val="25"/>
          <w:szCs w:val="25"/>
          <w:lang w:eastAsia="en-US"/>
        </w:rPr>
        <w:t xml:space="preserve">           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по проектам, которые рассматривались в электронном виде на портале «Активный гражданин».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</w:p>
    <w:p w:rsidR="006D3B63" w:rsidRPr="00B42575" w:rsidRDefault="0020538F" w:rsidP="0020538F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t>Сфера потребительского рынка и услуг населению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6D3B63" w:rsidRPr="00B42575" w:rsidRDefault="0020538F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Первостепенной задачей в сфере потребительского рынка является обеспечение возможности жителям района приобрести товар первой необходимости в шаговой доступности и получить качественные услуги по доступным ценам. </w:t>
      </w:r>
    </w:p>
    <w:p w:rsidR="006D3B63" w:rsidRPr="00B42575" w:rsidRDefault="0020538F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В</w:t>
      </w:r>
      <w:r w:rsidR="006D3B63" w:rsidRPr="00B42575">
        <w:rPr>
          <w:rFonts w:ascii="Times New Roman" w:hAnsi="Times New Roman"/>
          <w:sz w:val="25"/>
          <w:szCs w:val="25"/>
        </w:rPr>
        <w:t xml:space="preserve"> 2020 год</w:t>
      </w:r>
      <w:r w:rsidRPr="00B42575">
        <w:rPr>
          <w:rFonts w:ascii="Times New Roman" w:hAnsi="Times New Roman"/>
          <w:sz w:val="25"/>
          <w:szCs w:val="25"/>
        </w:rPr>
        <w:t>у</w:t>
      </w:r>
      <w:r w:rsidR="006D3B63" w:rsidRPr="00B42575">
        <w:rPr>
          <w:rFonts w:ascii="Times New Roman" w:hAnsi="Times New Roman"/>
          <w:sz w:val="25"/>
          <w:szCs w:val="25"/>
        </w:rPr>
        <w:t xml:space="preserve"> на территории Бутырского района открылось 102 предприятия потребительского рынка и услуг, из них:</w:t>
      </w:r>
      <w:r w:rsidRPr="00B42575">
        <w:rPr>
          <w:rFonts w:ascii="Times New Roman" w:hAnsi="Times New Roman"/>
          <w:sz w:val="25"/>
          <w:szCs w:val="25"/>
        </w:rPr>
        <w:t xml:space="preserve"> </w:t>
      </w:r>
      <w:r w:rsidR="006D3B63" w:rsidRPr="00B42575">
        <w:rPr>
          <w:rFonts w:ascii="Times New Roman" w:hAnsi="Times New Roman"/>
          <w:sz w:val="25"/>
          <w:szCs w:val="25"/>
        </w:rPr>
        <w:t xml:space="preserve">9 предприятий бытового </w:t>
      </w:r>
      <w:proofErr w:type="gramStart"/>
      <w:r w:rsidR="006D3B63" w:rsidRPr="00B42575">
        <w:rPr>
          <w:rFonts w:ascii="Times New Roman" w:hAnsi="Times New Roman"/>
          <w:sz w:val="25"/>
          <w:szCs w:val="25"/>
        </w:rPr>
        <w:t>обслуживания</w:t>
      </w:r>
      <w:r w:rsidRPr="00B42575">
        <w:rPr>
          <w:rFonts w:ascii="Times New Roman" w:hAnsi="Times New Roman"/>
          <w:sz w:val="25"/>
          <w:szCs w:val="25"/>
        </w:rPr>
        <w:t xml:space="preserve">; </w:t>
      </w:r>
      <w:r w:rsidR="00190C51">
        <w:rPr>
          <w:rFonts w:ascii="Times New Roman" w:hAnsi="Times New Roman"/>
          <w:sz w:val="25"/>
          <w:szCs w:val="25"/>
        </w:rPr>
        <w:t xml:space="preserve">  </w:t>
      </w:r>
      <w:proofErr w:type="gramEnd"/>
      <w:r w:rsidR="00190C51">
        <w:rPr>
          <w:rFonts w:ascii="Times New Roman" w:hAnsi="Times New Roman"/>
          <w:sz w:val="25"/>
          <w:szCs w:val="25"/>
        </w:rPr>
        <w:t xml:space="preserve">                </w:t>
      </w:r>
      <w:r w:rsidR="006D3B63" w:rsidRPr="00B42575">
        <w:rPr>
          <w:rFonts w:ascii="Times New Roman" w:hAnsi="Times New Roman"/>
          <w:sz w:val="25"/>
          <w:szCs w:val="25"/>
        </w:rPr>
        <w:t>36 предприятий общественного питания</w:t>
      </w:r>
      <w:r w:rsidRPr="00B42575">
        <w:rPr>
          <w:rFonts w:ascii="Times New Roman" w:hAnsi="Times New Roman"/>
          <w:sz w:val="25"/>
          <w:szCs w:val="25"/>
        </w:rPr>
        <w:t xml:space="preserve">; </w:t>
      </w:r>
      <w:r w:rsidR="006D3B63" w:rsidRPr="00B42575">
        <w:rPr>
          <w:rFonts w:ascii="Times New Roman" w:hAnsi="Times New Roman"/>
          <w:sz w:val="25"/>
          <w:szCs w:val="25"/>
        </w:rPr>
        <w:t>57 предприятий торговли.</w:t>
      </w:r>
    </w:p>
    <w:p w:rsidR="006D3B63" w:rsidRPr="00B42575" w:rsidRDefault="0020538F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Существенное увеличение количества предприятий торговли произошло за счет развития бывшей промышленной территории, ограниченной улицей Складочной, улицей Большой 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Новодмитровской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 xml:space="preserve">, улицей 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Новодмитровской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>.</w:t>
      </w:r>
    </w:p>
    <w:p w:rsidR="006D3B63" w:rsidRPr="00B42575" w:rsidRDefault="0020538F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По адресу: </w:t>
      </w:r>
      <w:proofErr w:type="spellStart"/>
      <w:r w:rsidRPr="00B42575">
        <w:rPr>
          <w:rFonts w:ascii="Times New Roman" w:hAnsi="Times New Roman"/>
          <w:sz w:val="25"/>
          <w:szCs w:val="25"/>
        </w:rPr>
        <w:t>Милашенкова</w:t>
      </w:r>
      <w:proofErr w:type="spellEnd"/>
      <w:r w:rsidRPr="00B42575">
        <w:rPr>
          <w:rFonts w:ascii="Times New Roman" w:hAnsi="Times New Roman"/>
          <w:sz w:val="25"/>
          <w:szCs w:val="25"/>
        </w:rPr>
        <w:t xml:space="preserve"> ул.</w:t>
      </w:r>
      <w:r w:rsidR="006D3B63" w:rsidRPr="00B42575">
        <w:rPr>
          <w:rFonts w:ascii="Times New Roman" w:hAnsi="Times New Roman"/>
          <w:sz w:val="25"/>
          <w:szCs w:val="25"/>
        </w:rPr>
        <w:t>, вл.14 продолжила функционировать круглогодичная региональная ярмарка на 30 торговых мест.</w:t>
      </w:r>
    </w:p>
    <w:p w:rsidR="006D3B63" w:rsidRPr="00B42575" w:rsidRDefault="0020538F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В соответствии со схемой размещения сезонных (летних</w:t>
      </w:r>
      <w:r w:rsidR="00190C51">
        <w:rPr>
          <w:rFonts w:ascii="Times New Roman" w:hAnsi="Times New Roman"/>
          <w:sz w:val="25"/>
          <w:szCs w:val="25"/>
        </w:rPr>
        <w:t xml:space="preserve">) кафе в весенне-летний период </w:t>
      </w:r>
      <w:r w:rsidR="006D3B63" w:rsidRPr="00B42575">
        <w:rPr>
          <w:rFonts w:ascii="Times New Roman" w:hAnsi="Times New Roman"/>
          <w:sz w:val="25"/>
          <w:szCs w:val="25"/>
        </w:rPr>
        <w:t>р</w:t>
      </w:r>
      <w:r w:rsidR="00190C51">
        <w:rPr>
          <w:rFonts w:ascii="Times New Roman" w:hAnsi="Times New Roman"/>
          <w:sz w:val="25"/>
          <w:szCs w:val="25"/>
        </w:rPr>
        <w:t xml:space="preserve">аботало 18 </w:t>
      </w:r>
      <w:r w:rsidR="006D3B63" w:rsidRPr="00B42575">
        <w:rPr>
          <w:rFonts w:ascii="Times New Roman" w:hAnsi="Times New Roman"/>
          <w:sz w:val="25"/>
          <w:szCs w:val="25"/>
        </w:rPr>
        <w:t xml:space="preserve">кафе при стационарных предприятиях общественного питания. </w:t>
      </w:r>
    </w:p>
    <w:p w:rsidR="006D3B63" w:rsidRPr="00B42575" w:rsidRDefault="0020538F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На постоянной основе велась работа по пресечению несанкционированной торговли на территории района. В течение года было пресечено 18 фактов несанкционированной торговли с составлением протоколов и вынесением постановлений по ст. 11.13 КоАП Москвы о назначении административного наказания. Сумма наложенных штрафов составила 55 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тыс.руб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 xml:space="preserve">. В добровольном порядке нарушителями оплачено 35 тыс. руб. Для взыскания неоплаченных штрафов </w:t>
      </w:r>
      <w:r w:rsidR="00190C51">
        <w:rPr>
          <w:rFonts w:ascii="Times New Roman" w:hAnsi="Times New Roman"/>
          <w:sz w:val="25"/>
          <w:szCs w:val="25"/>
        </w:rPr>
        <w:t xml:space="preserve">                   </w:t>
      </w:r>
      <w:r w:rsidR="006D3B63" w:rsidRPr="00B42575">
        <w:rPr>
          <w:rFonts w:ascii="Times New Roman" w:hAnsi="Times New Roman"/>
          <w:sz w:val="25"/>
          <w:szCs w:val="25"/>
        </w:rPr>
        <w:t xml:space="preserve">в службу судебных приставов передано 6 материалов. </w:t>
      </w:r>
    </w:p>
    <w:p w:rsidR="006D3B63" w:rsidRPr="00B42575" w:rsidRDefault="0020538F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В связи с введением на территории Российской Федерации ограничительных мер, направленных на предупреждение распространения 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коронавирусной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 xml:space="preserve"> инфекции </w:t>
      </w:r>
      <w:r w:rsidR="00190C51">
        <w:rPr>
          <w:rFonts w:ascii="Times New Roman" w:hAnsi="Times New Roman"/>
          <w:sz w:val="25"/>
          <w:szCs w:val="25"/>
        </w:rPr>
        <w:t xml:space="preserve">                       </w:t>
      </w:r>
      <w:r w:rsidR="006D3B63" w:rsidRPr="00B42575">
        <w:rPr>
          <w:rFonts w:ascii="Times New Roman" w:hAnsi="Times New Roman"/>
          <w:sz w:val="25"/>
          <w:szCs w:val="25"/>
        </w:rPr>
        <w:t xml:space="preserve">на должностных лиц управы были возложены дополнительные полномочия </w:t>
      </w:r>
      <w:r w:rsidR="00190C51">
        <w:rPr>
          <w:rFonts w:ascii="Times New Roman" w:hAnsi="Times New Roman"/>
          <w:sz w:val="25"/>
          <w:szCs w:val="25"/>
        </w:rPr>
        <w:t xml:space="preserve">                             </w:t>
      </w:r>
      <w:r w:rsidR="006D3B63" w:rsidRPr="00B42575">
        <w:rPr>
          <w:rFonts w:ascii="Times New Roman" w:hAnsi="Times New Roman"/>
          <w:sz w:val="25"/>
          <w:szCs w:val="25"/>
        </w:rPr>
        <w:t xml:space="preserve">по составлению протоколов об административных правонарушениях, предусмотренных ст.20.6.1 КоАП РФ. Всего за период с апреля по декабрь 2020 года было составлено 242 протокола, которые были направлены в Останкинский </w:t>
      </w:r>
      <w:r w:rsidR="00190C51">
        <w:rPr>
          <w:rFonts w:ascii="Times New Roman" w:hAnsi="Times New Roman"/>
          <w:sz w:val="25"/>
          <w:szCs w:val="25"/>
        </w:rPr>
        <w:t xml:space="preserve">              </w:t>
      </w:r>
      <w:r w:rsidR="006D3B63" w:rsidRPr="00B42575">
        <w:rPr>
          <w:rFonts w:ascii="Times New Roman" w:hAnsi="Times New Roman"/>
          <w:sz w:val="25"/>
          <w:szCs w:val="25"/>
        </w:rPr>
        <w:t xml:space="preserve">районный суд. Судом вынесено 10 постановлений на сумму 580 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тыс.руб</w:t>
      </w:r>
      <w:r w:rsidRPr="00B42575">
        <w:rPr>
          <w:rFonts w:ascii="Times New Roman" w:hAnsi="Times New Roman"/>
          <w:sz w:val="25"/>
          <w:szCs w:val="25"/>
        </w:rPr>
        <w:t>лей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>.</w:t>
      </w:r>
    </w:p>
    <w:p w:rsidR="0020538F" w:rsidRPr="00B42575" w:rsidRDefault="0020538F" w:rsidP="0020538F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lastRenderedPageBreak/>
        <w:t>Праздничное оформление района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Накануне государственных праздников на фасадах жилых домов, административных зданий, промышленных предприятий вывешивались государственные флаги.</w:t>
      </w: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В период новогодн</w:t>
      </w:r>
      <w:r w:rsidRPr="00B42575">
        <w:rPr>
          <w:rFonts w:ascii="Times New Roman" w:hAnsi="Times New Roman"/>
          <w:sz w:val="25"/>
          <w:szCs w:val="25"/>
        </w:rPr>
        <w:t xml:space="preserve">их праздников были установлены </w:t>
      </w:r>
      <w:r w:rsidR="006D3B63" w:rsidRPr="00B42575">
        <w:rPr>
          <w:rFonts w:ascii="Times New Roman" w:hAnsi="Times New Roman"/>
          <w:sz w:val="25"/>
          <w:szCs w:val="25"/>
        </w:rPr>
        <w:t>ели на</w:t>
      </w:r>
      <w:r w:rsidRPr="00B42575">
        <w:rPr>
          <w:rFonts w:ascii="Times New Roman" w:hAnsi="Times New Roman"/>
          <w:sz w:val="25"/>
          <w:szCs w:val="25"/>
        </w:rPr>
        <w:t xml:space="preserve"> 8 дворовых территориях, </w:t>
      </w:r>
      <w:r w:rsidR="006D3B63" w:rsidRPr="00B42575">
        <w:rPr>
          <w:rFonts w:ascii="Times New Roman" w:hAnsi="Times New Roman"/>
          <w:sz w:val="25"/>
          <w:szCs w:val="25"/>
        </w:rPr>
        <w:t xml:space="preserve">6 </w:t>
      </w:r>
      <w:r w:rsidRPr="00B42575">
        <w:rPr>
          <w:rFonts w:ascii="Times New Roman" w:hAnsi="Times New Roman"/>
          <w:sz w:val="25"/>
          <w:szCs w:val="25"/>
        </w:rPr>
        <w:t xml:space="preserve">елей - у предприятий торговли, </w:t>
      </w:r>
      <w:r w:rsidR="006D3B63" w:rsidRPr="00B42575">
        <w:rPr>
          <w:rFonts w:ascii="Times New Roman" w:hAnsi="Times New Roman"/>
          <w:sz w:val="25"/>
          <w:szCs w:val="25"/>
        </w:rPr>
        <w:t xml:space="preserve">3 ели - у здания </w:t>
      </w:r>
      <w:proofErr w:type="gramStart"/>
      <w:r w:rsidR="006D3B63" w:rsidRPr="00B42575">
        <w:rPr>
          <w:rFonts w:ascii="Times New Roman" w:hAnsi="Times New Roman"/>
          <w:sz w:val="25"/>
          <w:szCs w:val="25"/>
        </w:rPr>
        <w:t xml:space="preserve">управы, </w:t>
      </w:r>
      <w:r w:rsidRPr="00B42575">
        <w:rPr>
          <w:rFonts w:ascii="Times New Roman" w:hAnsi="Times New Roman"/>
          <w:sz w:val="25"/>
          <w:szCs w:val="25"/>
        </w:rPr>
        <w:t xml:space="preserve">  </w:t>
      </w:r>
      <w:proofErr w:type="gramEnd"/>
      <w:r w:rsidRPr="00B42575">
        <w:rPr>
          <w:rFonts w:ascii="Times New Roman" w:hAnsi="Times New Roman"/>
          <w:sz w:val="25"/>
          <w:szCs w:val="25"/>
        </w:rPr>
        <w:t xml:space="preserve">                                </w:t>
      </w:r>
      <w:r w:rsidR="006D3B63" w:rsidRPr="00B42575">
        <w:rPr>
          <w:rFonts w:ascii="Times New Roman" w:hAnsi="Times New Roman"/>
          <w:sz w:val="25"/>
          <w:szCs w:val="25"/>
        </w:rPr>
        <w:t xml:space="preserve">в 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Гончаровс</w:t>
      </w:r>
      <w:r w:rsidRPr="00B42575">
        <w:rPr>
          <w:rFonts w:ascii="Times New Roman" w:hAnsi="Times New Roman"/>
          <w:sz w:val="25"/>
          <w:szCs w:val="25"/>
        </w:rPr>
        <w:t>ком</w:t>
      </w:r>
      <w:proofErr w:type="spellEnd"/>
      <w:r w:rsidRPr="00B42575">
        <w:rPr>
          <w:rFonts w:ascii="Times New Roman" w:hAnsi="Times New Roman"/>
          <w:sz w:val="25"/>
          <w:szCs w:val="25"/>
        </w:rPr>
        <w:t xml:space="preserve"> парке и у театра </w:t>
      </w:r>
      <w:proofErr w:type="spellStart"/>
      <w:r w:rsidRPr="00B42575">
        <w:rPr>
          <w:rFonts w:ascii="Times New Roman" w:hAnsi="Times New Roman"/>
          <w:sz w:val="25"/>
          <w:szCs w:val="25"/>
        </w:rPr>
        <w:t>Спесивцева</w:t>
      </w:r>
      <w:proofErr w:type="spellEnd"/>
      <w:r w:rsidRPr="00B42575">
        <w:rPr>
          <w:rFonts w:ascii="Times New Roman" w:hAnsi="Times New Roman"/>
          <w:sz w:val="25"/>
          <w:szCs w:val="25"/>
        </w:rPr>
        <w:t>.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</w:p>
    <w:p w:rsidR="00190C51" w:rsidRDefault="001D4847" w:rsidP="001D4847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t xml:space="preserve">Адресная социальная поддержка </w:t>
      </w:r>
    </w:p>
    <w:p w:rsidR="00190C51" w:rsidRDefault="001D4847" w:rsidP="00190C51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t>социально-незащищенных</w:t>
      </w:r>
      <w:r w:rsidR="00190C51">
        <w:rPr>
          <w:rFonts w:ascii="Times New Roman" w:hAnsi="Times New Roman"/>
          <w:b/>
          <w:sz w:val="25"/>
          <w:szCs w:val="25"/>
        </w:rPr>
        <w:t xml:space="preserve"> </w:t>
      </w:r>
      <w:r w:rsidRPr="00B42575">
        <w:rPr>
          <w:rFonts w:ascii="Times New Roman" w:hAnsi="Times New Roman"/>
          <w:b/>
          <w:sz w:val="25"/>
          <w:szCs w:val="25"/>
        </w:rPr>
        <w:t xml:space="preserve">категорий </w:t>
      </w:r>
    </w:p>
    <w:p w:rsidR="001D4847" w:rsidRPr="00B42575" w:rsidRDefault="001D4847" w:rsidP="00190C51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t>жителей района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kern w:val="2"/>
          <w:sz w:val="25"/>
          <w:szCs w:val="25"/>
          <w:lang w:eastAsia="hi-IN" w:bidi="hi-IN"/>
        </w:rPr>
      </w:pPr>
      <w:r w:rsidRPr="00B42575">
        <w:rPr>
          <w:rFonts w:ascii="Times New Roman" w:hAnsi="Times New Roman"/>
          <w:kern w:val="2"/>
          <w:sz w:val="25"/>
          <w:szCs w:val="25"/>
          <w:lang w:eastAsia="hi-IN" w:bidi="hi-IN"/>
        </w:rPr>
        <w:t xml:space="preserve">     </w:t>
      </w:r>
      <w:r w:rsidR="006D3B63" w:rsidRPr="00B42575">
        <w:rPr>
          <w:rFonts w:ascii="Times New Roman" w:hAnsi="Times New Roman"/>
          <w:kern w:val="2"/>
          <w:sz w:val="25"/>
          <w:szCs w:val="25"/>
          <w:lang w:eastAsia="hi-IN" w:bidi="hi-IN"/>
        </w:rPr>
        <w:t>Основным направлением деятельности управы Бутырского района в области социальной защиты населения является обеспечение и выполнение мероприятий, предусмотренных Государственной программой «Социальная поддержка жителей города Москвы на 2020-2022 годы».</w:t>
      </w: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За период 2020 года на общую сумму 939 тысяч руб. была оказана адресная социальная помощь 63-м нуждающимся жителям района.  </w:t>
      </w: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В</w:t>
      </w:r>
      <w:r w:rsidR="006D3B63" w:rsidRPr="00B42575">
        <w:rPr>
          <w:rFonts w:ascii="Times New Roman" w:hAnsi="Times New Roman"/>
          <w:sz w:val="25"/>
          <w:szCs w:val="25"/>
        </w:rPr>
        <w:t xml:space="preserve"> 2020</w:t>
      </w:r>
      <w:r w:rsidRPr="00B42575">
        <w:rPr>
          <w:rFonts w:ascii="Times New Roman" w:hAnsi="Times New Roman"/>
          <w:sz w:val="25"/>
          <w:szCs w:val="25"/>
        </w:rPr>
        <w:t xml:space="preserve"> году</w:t>
      </w:r>
      <w:r w:rsidR="006D3B63" w:rsidRPr="00B42575">
        <w:rPr>
          <w:rFonts w:ascii="Times New Roman" w:hAnsi="Times New Roman"/>
          <w:sz w:val="25"/>
          <w:szCs w:val="25"/>
        </w:rPr>
        <w:t xml:space="preserve"> </w:t>
      </w:r>
      <w:r w:rsidRPr="00B42575">
        <w:rPr>
          <w:rFonts w:ascii="Times New Roman" w:hAnsi="Times New Roman"/>
          <w:sz w:val="25"/>
          <w:szCs w:val="25"/>
        </w:rPr>
        <w:t xml:space="preserve">на общую сумму 2917611,43 рублей </w:t>
      </w:r>
      <w:r w:rsidR="006D3B63" w:rsidRPr="00B42575">
        <w:rPr>
          <w:rFonts w:ascii="Times New Roman" w:hAnsi="Times New Roman"/>
          <w:sz w:val="25"/>
          <w:szCs w:val="25"/>
        </w:rPr>
        <w:t xml:space="preserve">выполнен ремонт </w:t>
      </w:r>
      <w:r w:rsidRPr="00B42575">
        <w:rPr>
          <w:rFonts w:ascii="Times New Roman" w:hAnsi="Times New Roman"/>
          <w:sz w:val="25"/>
          <w:szCs w:val="25"/>
        </w:rPr>
        <w:t xml:space="preserve">                                       </w:t>
      </w:r>
      <w:r w:rsidR="006D3B63" w:rsidRPr="00B42575">
        <w:rPr>
          <w:rFonts w:ascii="Times New Roman" w:hAnsi="Times New Roman"/>
          <w:sz w:val="25"/>
          <w:szCs w:val="25"/>
        </w:rPr>
        <w:t xml:space="preserve">в 19 квартирах ветеранов ВОВ и в 2-х квартирах детей-сирот и детей, оставшихся </w:t>
      </w:r>
      <w:r w:rsidR="00190C51">
        <w:rPr>
          <w:rFonts w:ascii="Times New Roman" w:hAnsi="Times New Roman"/>
          <w:sz w:val="25"/>
          <w:szCs w:val="25"/>
        </w:rPr>
        <w:t xml:space="preserve">              </w:t>
      </w:r>
      <w:r w:rsidR="006D3B63" w:rsidRPr="00B42575">
        <w:rPr>
          <w:rFonts w:ascii="Times New Roman" w:hAnsi="Times New Roman"/>
          <w:sz w:val="25"/>
          <w:szCs w:val="25"/>
        </w:rPr>
        <w:t xml:space="preserve">без попечения родителей, </w:t>
      </w: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За счет средств бюджета</w:t>
      </w:r>
      <w:r w:rsidRPr="00B42575">
        <w:rPr>
          <w:rFonts w:ascii="Times New Roman" w:hAnsi="Times New Roman"/>
          <w:sz w:val="25"/>
          <w:szCs w:val="25"/>
        </w:rPr>
        <w:t xml:space="preserve"> выполнен ремонт в 7-ми </w:t>
      </w:r>
      <w:r w:rsidR="006D3B63" w:rsidRPr="00B42575">
        <w:rPr>
          <w:rFonts w:ascii="Times New Roman" w:hAnsi="Times New Roman"/>
          <w:sz w:val="25"/>
          <w:szCs w:val="25"/>
        </w:rPr>
        <w:t xml:space="preserve">квартирах ветеранов ВОВ </w:t>
      </w:r>
      <w:r w:rsidRPr="00B42575">
        <w:rPr>
          <w:rFonts w:ascii="Times New Roman" w:hAnsi="Times New Roman"/>
          <w:sz w:val="25"/>
          <w:szCs w:val="25"/>
        </w:rPr>
        <w:t xml:space="preserve">                   </w:t>
      </w:r>
      <w:r w:rsidR="006D3B63" w:rsidRPr="00B42575">
        <w:rPr>
          <w:rFonts w:ascii="Times New Roman" w:hAnsi="Times New Roman"/>
          <w:sz w:val="25"/>
          <w:szCs w:val="25"/>
        </w:rPr>
        <w:t>на сумму 408,1тыс. руб.</w:t>
      </w: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Согласно 484-ПП </w:t>
      </w:r>
      <w:r w:rsidR="006D3B63" w:rsidRPr="00B42575">
        <w:rPr>
          <w:rFonts w:ascii="Times New Roman" w:hAnsi="Times New Roman"/>
          <w:sz w:val="25"/>
          <w:szCs w:val="25"/>
        </w:rPr>
        <w:t>в 2020 году из СЭРР</w:t>
      </w:r>
      <w:r w:rsidRPr="00B42575">
        <w:rPr>
          <w:rFonts w:ascii="Times New Roman" w:hAnsi="Times New Roman"/>
          <w:sz w:val="25"/>
          <w:szCs w:val="25"/>
        </w:rPr>
        <w:t xml:space="preserve"> выделено 2509511,43 на </w:t>
      </w:r>
      <w:proofErr w:type="gramStart"/>
      <w:r w:rsidRPr="00B42575">
        <w:rPr>
          <w:rFonts w:ascii="Times New Roman" w:hAnsi="Times New Roman"/>
          <w:sz w:val="25"/>
          <w:szCs w:val="25"/>
        </w:rPr>
        <w:t xml:space="preserve">ремонт: </w:t>
      </w:r>
      <w:r w:rsidR="00190C51">
        <w:rPr>
          <w:rFonts w:ascii="Times New Roman" w:hAnsi="Times New Roman"/>
          <w:sz w:val="25"/>
          <w:szCs w:val="25"/>
        </w:rPr>
        <w:t xml:space="preserve">  </w:t>
      </w:r>
      <w:proofErr w:type="gramEnd"/>
      <w:r w:rsidR="00190C51">
        <w:rPr>
          <w:rFonts w:ascii="Times New Roman" w:hAnsi="Times New Roman"/>
          <w:sz w:val="25"/>
          <w:szCs w:val="25"/>
        </w:rPr>
        <w:t xml:space="preserve">                  </w:t>
      </w:r>
      <w:r w:rsidR="006D3B63" w:rsidRPr="00B42575">
        <w:rPr>
          <w:rFonts w:ascii="Times New Roman" w:hAnsi="Times New Roman"/>
          <w:sz w:val="25"/>
          <w:szCs w:val="25"/>
        </w:rPr>
        <w:t>12-ти квартир</w:t>
      </w:r>
      <w:r w:rsidR="00190C51">
        <w:rPr>
          <w:rFonts w:ascii="Times New Roman" w:hAnsi="Times New Roman"/>
          <w:sz w:val="25"/>
          <w:szCs w:val="25"/>
        </w:rPr>
        <w:t xml:space="preserve"> ветеранов ВОВ - 2340315,84 рублей</w:t>
      </w:r>
      <w:r w:rsidR="006D3B63" w:rsidRPr="00B42575">
        <w:rPr>
          <w:rFonts w:ascii="Times New Roman" w:hAnsi="Times New Roman"/>
          <w:sz w:val="25"/>
          <w:szCs w:val="25"/>
        </w:rPr>
        <w:t>; 2-х квартир детей сирот</w:t>
      </w:r>
      <w:r w:rsidR="00190C51">
        <w:rPr>
          <w:rFonts w:ascii="Times New Roman" w:hAnsi="Times New Roman"/>
          <w:sz w:val="25"/>
          <w:szCs w:val="25"/>
        </w:rPr>
        <w:t xml:space="preserve"> </w:t>
      </w:r>
      <w:r w:rsidR="006D3B63" w:rsidRPr="00B42575">
        <w:rPr>
          <w:rFonts w:ascii="Times New Roman" w:hAnsi="Times New Roman"/>
          <w:sz w:val="25"/>
          <w:szCs w:val="25"/>
        </w:rPr>
        <w:t>- 169195,59 руб</w:t>
      </w:r>
      <w:r w:rsidR="00190C51">
        <w:rPr>
          <w:rFonts w:ascii="Times New Roman" w:hAnsi="Times New Roman"/>
          <w:sz w:val="25"/>
          <w:szCs w:val="25"/>
        </w:rPr>
        <w:t>лей</w:t>
      </w:r>
      <w:r w:rsidR="006D3B63" w:rsidRPr="00B42575">
        <w:rPr>
          <w:rFonts w:ascii="Times New Roman" w:hAnsi="Times New Roman"/>
          <w:sz w:val="25"/>
          <w:szCs w:val="25"/>
        </w:rPr>
        <w:t>.</w:t>
      </w: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bCs/>
          <w:iCs/>
          <w:sz w:val="25"/>
          <w:szCs w:val="25"/>
          <w:shd w:val="clear" w:color="auto" w:fill="FFFFFF"/>
          <w:lang w:eastAsia="en-US"/>
        </w:rPr>
      </w:pPr>
      <w:r w:rsidRPr="00B42575">
        <w:rPr>
          <w:rFonts w:ascii="Times New Roman" w:hAnsi="Times New Roman"/>
          <w:bCs/>
          <w:iCs/>
          <w:sz w:val="25"/>
          <w:szCs w:val="25"/>
          <w:shd w:val="clear" w:color="auto" w:fill="FFFFFF"/>
          <w:lang w:eastAsia="en-US"/>
        </w:rPr>
        <w:t xml:space="preserve">     </w:t>
      </w:r>
      <w:r w:rsidR="006D3B63" w:rsidRPr="00B42575">
        <w:rPr>
          <w:rFonts w:ascii="Times New Roman" w:hAnsi="Times New Roman"/>
          <w:bCs/>
          <w:iCs/>
          <w:sz w:val="25"/>
          <w:szCs w:val="25"/>
          <w:shd w:val="clear" w:color="auto" w:fill="FFFFFF"/>
          <w:lang w:eastAsia="en-US"/>
        </w:rPr>
        <w:t xml:space="preserve">Управа Бутырского района координировала деятельность действующих </w:t>
      </w:r>
      <w:r w:rsidRPr="00B42575">
        <w:rPr>
          <w:rFonts w:ascii="Times New Roman" w:hAnsi="Times New Roman"/>
          <w:bCs/>
          <w:iCs/>
          <w:sz w:val="25"/>
          <w:szCs w:val="25"/>
          <w:shd w:val="clear" w:color="auto" w:fill="FFFFFF"/>
          <w:lang w:eastAsia="en-US"/>
        </w:rPr>
        <w:t xml:space="preserve">                          </w:t>
      </w:r>
      <w:r w:rsidR="006D3B63" w:rsidRPr="00B42575">
        <w:rPr>
          <w:rFonts w:ascii="Times New Roman" w:hAnsi="Times New Roman"/>
          <w:bCs/>
          <w:iCs/>
          <w:sz w:val="25"/>
          <w:szCs w:val="25"/>
          <w:shd w:val="clear" w:color="auto" w:fill="FFFFFF"/>
          <w:lang w:eastAsia="en-US"/>
        </w:rPr>
        <w:t xml:space="preserve">на территории района досуговых учреждений, осуществляющих спортивно-оздоровительную работу с населением по месту жительства, оказывала поддержку </w:t>
      </w:r>
      <w:r w:rsidR="00190C51">
        <w:rPr>
          <w:rFonts w:ascii="Times New Roman" w:hAnsi="Times New Roman"/>
          <w:bCs/>
          <w:iCs/>
          <w:sz w:val="25"/>
          <w:szCs w:val="25"/>
          <w:shd w:val="clear" w:color="auto" w:fill="FFFFFF"/>
          <w:lang w:eastAsia="en-US"/>
        </w:rPr>
        <w:t xml:space="preserve">                    </w:t>
      </w:r>
      <w:r w:rsidR="006D3B63" w:rsidRPr="00B42575">
        <w:rPr>
          <w:rFonts w:ascii="Times New Roman" w:hAnsi="Times New Roman"/>
          <w:bCs/>
          <w:iCs/>
          <w:sz w:val="25"/>
          <w:szCs w:val="25"/>
          <w:shd w:val="clear" w:color="auto" w:fill="FFFFFF"/>
          <w:lang w:eastAsia="en-US"/>
        </w:rPr>
        <w:t>в реализации социально значимых проектов и программ.</w:t>
      </w: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Силами управы района и досуговых учреждений проведено </w:t>
      </w:r>
      <w:proofErr w:type="gramStart"/>
      <w:r w:rsidR="006D3B63" w:rsidRPr="00B42575">
        <w:rPr>
          <w:rFonts w:ascii="Times New Roman" w:hAnsi="Times New Roman"/>
          <w:sz w:val="25"/>
          <w:szCs w:val="25"/>
        </w:rPr>
        <w:t>185  спортивно</w:t>
      </w:r>
      <w:proofErr w:type="gramEnd"/>
      <w:r w:rsidR="006D3B63" w:rsidRPr="00B42575">
        <w:rPr>
          <w:rFonts w:ascii="Times New Roman" w:hAnsi="Times New Roman"/>
          <w:sz w:val="25"/>
          <w:szCs w:val="25"/>
        </w:rPr>
        <w:t xml:space="preserve">-оздоровительных и культурно-досуговых мероприятий, из них 62 мероприятия </w:t>
      </w:r>
      <w:r w:rsidRPr="00B42575">
        <w:rPr>
          <w:rFonts w:ascii="Times New Roman" w:hAnsi="Times New Roman"/>
          <w:sz w:val="25"/>
          <w:szCs w:val="25"/>
        </w:rPr>
        <w:t xml:space="preserve">                  </w:t>
      </w:r>
      <w:r w:rsidR="006D3B63" w:rsidRPr="00B42575">
        <w:rPr>
          <w:rFonts w:ascii="Times New Roman" w:hAnsi="Times New Roman"/>
          <w:sz w:val="25"/>
          <w:szCs w:val="25"/>
        </w:rPr>
        <w:t>в онлайн формате.</w:t>
      </w: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Проведена онлайн-викторина на тему «История Бутырского района». Тема викторины была выбрана голосованием жителей на портале «Активный гражданин».</w:t>
      </w: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На территории района размещено 17 спортивных площадок, 7 из которых используются для заливки катков в зимнее время. В парке «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Гончаровский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>» функционирует каток с искусственным льдом.</w:t>
      </w: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На территории района работает Молодежная палата. С 2020 года ее возглавляет изб</w:t>
      </w:r>
      <w:r w:rsidRPr="00B42575">
        <w:rPr>
          <w:rFonts w:ascii="Times New Roman" w:hAnsi="Times New Roman"/>
          <w:sz w:val="25"/>
          <w:szCs w:val="25"/>
        </w:rPr>
        <w:t xml:space="preserve">ранный председатель – Анастасия 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Андрюкова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 xml:space="preserve">, которая также возглавляет Общественную молодежную палату СВАО. Молодежная палата Бутырского района постоянно взаимодействует с молодежными организациями разных уровней государственного управления в целях поддержки и продвижения общественно значимых идей. Во время пандемии принимали активное участие волонтерской деятельности. Участвуют во всех благотворительных программах, направленных </w:t>
      </w:r>
      <w:r w:rsidR="00190C51">
        <w:rPr>
          <w:rFonts w:ascii="Times New Roman" w:hAnsi="Times New Roman"/>
          <w:sz w:val="25"/>
          <w:szCs w:val="25"/>
        </w:rPr>
        <w:t xml:space="preserve">                  </w:t>
      </w:r>
      <w:r w:rsidR="006D3B63" w:rsidRPr="00B42575">
        <w:rPr>
          <w:rFonts w:ascii="Times New Roman" w:hAnsi="Times New Roman"/>
          <w:sz w:val="25"/>
          <w:szCs w:val="25"/>
        </w:rPr>
        <w:t>на поддержку ветеранам ВОВ (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челлендж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 xml:space="preserve"> «Фронтовое письмо, «Открытка памяти»). Постоянно проводят культурно-просветительские мероприятия: онлайн-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квест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 xml:space="preserve"> </w:t>
      </w:r>
      <w:r w:rsidRPr="00B42575">
        <w:rPr>
          <w:rFonts w:ascii="Times New Roman" w:hAnsi="Times New Roman"/>
          <w:sz w:val="25"/>
          <w:szCs w:val="25"/>
        </w:rPr>
        <w:t xml:space="preserve">                       </w:t>
      </w:r>
      <w:r w:rsidR="006D3B63" w:rsidRPr="00B42575">
        <w:rPr>
          <w:rFonts w:ascii="Times New Roman" w:hAnsi="Times New Roman"/>
          <w:sz w:val="25"/>
          <w:szCs w:val="25"/>
        </w:rPr>
        <w:t>"А за спиной была Москва", приуроченный 79-летию контрнаступления в битве под Москвой.</w:t>
      </w:r>
    </w:p>
    <w:p w:rsidR="006D3B63" w:rsidRPr="00B42575" w:rsidRDefault="001D4847" w:rsidP="001D4847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lastRenderedPageBreak/>
        <w:t>Призыв граждан на военную службу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Управа района на постоянной основе осуществляет деятельность </w:t>
      </w:r>
      <w:r w:rsidRPr="00B42575">
        <w:rPr>
          <w:rFonts w:ascii="Times New Roman" w:hAnsi="Times New Roman"/>
          <w:sz w:val="25"/>
          <w:szCs w:val="25"/>
        </w:rPr>
        <w:t xml:space="preserve">                                        </w:t>
      </w:r>
      <w:r w:rsidR="006D3B63" w:rsidRPr="00B42575">
        <w:rPr>
          <w:rFonts w:ascii="Times New Roman" w:hAnsi="Times New Roman"/>
          <w:sz w:val="25"/>
          <w:szCs w:val="25"/>
        </w:rPr>
        <w:t>по организации призыва граждан Бутырского района на военную службу.</w:t>
      </w: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План 2020 года по призыву граждан Бутырского района на военную службу </w:t>
      </w:r>
      <w:r w:rsidRPr="00B42575">
        <w:rPr>
          <w:rFonts w:ascii="Times New Roman" w:hAnsi="Times New Roman"/>
          <w:sz w:val="25"/>
          <w:szCs w:val="25"/>
        </w:rPr>
        <w:t xml:space="preserve">                        </w:t>
      </w:r>
      <w:r w:rsidR="006D3B63" w:rsidRPr="00B42575">
        <w:rPr>
          <w:rFonts w:ascii="Times New Roman" w:hAnsi="Times New Roman"/>
          <w:sz w:val="25"/>
          <w:szCs w:val="25"/>
        </w:rPr>
        <w:t>в количестве 72 человека выполнен.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1D4847" w:rsidRPr="00B42575" w:rsidRDefault="001D4847" w:rsidP="001D4847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t xml:space="preserve">Взаимодействие с Советом депутатов муниципального округа Бутырский </w:t>
      </w:r>
    </w:p>
    <w:p w:rsidR="001D4847" w:rsidRPr="00B42575" w:rsidRDefault="001D4847" w:rsidP="001D4847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t>и Московской городской избирательной комиссией</w:t>
      </w:r>
    </w:p>
    <w:p w:rsidR="001D4847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Совет депутатов муниципального округа Бутырский рассмотрел 33 материала различной тематики, подготовленных управой района; по всем принято положительное решение. </w:t>
      </w: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Управой и Советом депутатов первостепенное внимание уделялось вопросам, касающимся улучшению качества жизни жителей района. </w:t>
      </w: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Депутаты Совета депутатов принимали участие во всех онлайн-мероприятиях, обходах территории района. </w:t>
      </w: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color w:val="000000"/>
          <w:sz w:val="25"/>
          <w:szCs w:val="25"/>
        </w:rPr>
      </w:pPr>
      <w:r w:rsidRPr="00B42575">
        <w:rPr>
          <w:rFonts w:ascii="Times New Roman" w:hAnsi="Times New Roman"/>
          <w:color w:val="000000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color w:val="000000"/>
          <w:sz w:val="25"/>
          <w:szCs w:val="25"/>
        </w:rPr>
        <w:t xml:space="preserve">Ежемесячно проводится работа по представлению в Московскую городскую избирательную комиссию актуальных сведений о численности зарегистрированных </w:t>
      </w:r>
      <w:r w:rsidR="00190C51">
        <w:rPr>
          <w:rFonts w:ascii="Times New Roman" w:hAnsi="Times New Roman"/>
          <w:color w:val="000000"/>
          <w:sz w:val="25"/>
          <w:szCs w:val="25"/>
        </w:rPr>
        <w:t xml:space="preserve">                 </w:t>
      </w:r>
      <w:r w:rsidR="006D3B63" w:rsidRPr="00B42575">
        <w:rPr>
          <w:rFonts w:ascii="Times New Roman" w:hAnsi="Times New Roman"/>
          <w:color w:val="000000"/>
          <w:sz w:val="25"/>
          <w:szCs w:val="25"/>
        </w:rPr>
        <w:t xml:space="preserve">в районе избирателей. 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6D3B63" w:rsidRPr="00B42575" w:rsidRDefault="001D4847" w:rsidP="001D4847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t>Взаимодействие с Советом ОПОП</w:t>
      </w: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С целью выявления не декларируемых фактов сдачи жилых помещений в аренду </w:t>
      </w:r>
      <w:r w:rsidR="00190C51">
        <w:rPr>
          <w:rFonts w:ascii="Times New Roman" w:hAnsi="Times New Roman"/>
          <w:sz w:val="25"/>
          <w:szCs w:val="25"/>
        </w:rPr>
        <w:t xml:space="preserve">                  </w:t>
      </w:r>
      <w:r w:rsidR="006D3B63" w:rsidRPr="00B42575">
        <w:rPr>
          <w:rFonts w:ascii="Times New Roman" w:hAnsi="Times New Roman"/>
          <w:sz w:val="25"/>
          <w:szCs w:val="25"/>
        </w:rPr>
        <w:t xml:space="preserve">и привлечению собственников к уплате налоговых платежей в управе осуществляет деятельность Рабочая группа, в состав которой входят сотрудники управы, ОПОП Бутырского района, ОМВД России по Бутырскому району, представители ИФНС.  </w:t>
      </w: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В 2020 году проведено 4 заседания Рабочей группы. Начиная с марта 2020 года, проведение комиссионных обследований по фактам сдачи жилых помещений организовывалось в оперативном порядке.</w:t>
      </w: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В течение года выявлены 150 фактов сдачи жилья в аренду. По результатам проверки 38 материалов переданы в ИФНС, </w:t>
      </w:r>
      <w:r w:rsidR="006D3B63" w:rsidRPr="00B42575">
        <w:rPr>
          <w:rFonts w:ascii="Times New Roman" w:hAnsi="Times New Roman"/>
          <w:sz w:val="25"/>
          <w:szCs w:val="25"/>
        </w:rPr>
        <w:t>по которым в ИФНС проводится проверка и направляются уведомления собственникам жилья.</w:t>
      </w: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Количество поступивших информаций </w:t>
      </w:r>
      <w:r w:rsidR="006D3B63" w:rsidRPr="00B42575">
        <w:rPr>
          <w:rFonts w:ascii="Times New Roman" w:hAnsi="Times New Roman"/>
          <w:sz w:val="25"/>
          <w:szCs w:val="25"/>
        </w:rPr>
        <w:t>с Централизованного портала Правительства Москвы «Наш город»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, сообщений граждан, коллективных обращений по незаконным мигрантам – 20. </w:t>
      </w:r>
      <w:r w:rsidR="006D3B63" w:rsidRPr="00B42575">
        <w:rPr>
          <w:rFonts w:ascii="Times New Roman" w:hAnsi="Times New Roman"/>
          <w:sz w:val="25"/>
          <w:szCs w:val="25"/>
        </w:rPr>
        <w:t>П</w:t>
      </w:r>
      <w:r w:rsidRPr="00B42575">
        <w:rPr>
          <w:rFonts w:ascii="Times New Roman" w:hAnsi="Times New Roman"/>
          <w:sz w:val="25"/>
          <w:szCs w:val="25"/>
        </w:rPr>
        <w:t>о</w:t>
      </w:r>
      <w:r w:rsidR="006D3B63" w:rsidRPr="00B42575">
        <w:rPr>
          <w:rFonts w:ascii="Times New Roman" w:hAnsi="Times New Roman"/>
          <w:sz w:val="25"/>
          <w:szCs w:val="25"/>
        </w:rPr>
        <w:t xml:space="preserve"> всем фактам проведены совместные с УУП проверки для выявления проживания иностранных граждан, не имеющих соответствующие документы, подтверждающие право пребывания (</w:t>
      </w:r>
      <w:proofErr w:type="gramStart"/>
      <w:r w:rsidR="006D3B63" w:rsidRPr="00B42575">
        <w:rPr>
          <w:rFonts w:ascii="Times New Roman" w:hAnsi="Times New Roman"/>
          <w:sz w:val="25"/>
          <w:szCs w:val="25"/>
        </w:rPr>
        <w:t xml:space="preserve">проживания) </w:t>
      </w:r>
      <w:r w:rsidRPr="00B42575">
        <w:rPr>
          <w:rFonts w:ascii="Times New Roman" w:hAnsi="Times New Roman"/>
          <w:sz w:val="25"/>
          <w:szCs w:val="25"/>
        </w:rPr>
        <w:t xml:space="preserve">  </w:t>
      </w:r>
      <w:proofErr w:type="gramEnd"/>
      <w:r w:rsidRPr="00B42575">
        <w:rPr>
          <w:rFonts w:ascii="Times New Roman" w:hAnsi="Times New Roman"/>
          <w:sz w:val="25"/>
          <w:szCs w:val="25"/>
        </w:rPr>
        <w:t xml:space="preserve">              </w:t>
      </w:r>
      <w:r w:rsidR="006D3B63" w:rsidRPr="00B42575">
        <w:rPr>
          <w:rFonts w:ascii="Times New Roman" w:hAnsi="Times New Roman"/>
          <w:sz w:val="25"/>
          <w:szCs w:val="25"/>
        </w:rPr>
        <w:t xml:space="preserve">в Российской Федерации и в указанных адресах. </w:t>
      </w: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Количество поступивших информаций, сообщений граждан, коллективных обращений по незаконным мигрантам - 65. По поступившей информации проведены 43 рейда и 26 проверок, возбуждены дела по административным правонарушениям - 26.</w:t>
      </w: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Количество поступивших сообщений граждан по тематике наркомания - 19. </w:t>
      </w: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         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По поступившей информации направлено информаций (в том числе в органы государственной власти) – 17. </w:t>
      </w: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Поводилась работа по пресечению курени</w:t>
      </w:r>
      <w:r w:rsidRPr="00B42575">
        <w:rPr>
          <w:rFonts w:ascii="Times New Roman" w:hAnsi="Times New Roman"/>
          <w:sz w:val="25"/>
          <w:szCs w:val="25"/>
          <w:lang w:eastAsia="en-US"/>
        </w:rPr>
        <w:t>я в общественных местах. В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ыявлено </w:t>
      </w:r>
      <w:r w:rsidR="00190C51">
        <w:rPr>
          <w:rFonts w:ascii="Times New Roman" w:hAnsi="Times New Roman"/>
          <w:sz w:val="25"/>
          <w:szCs w:val="25"/>
          <w:lang w:eastAsia="en-US"/>
        </w:rPr>
        <w:t xml:space="preserve">             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19 нарушений. Со всеми нарушителями проведены профилактические беседы.</w:t>
      </w:r>
    </w:p>
    <w:p w:rsidR="006D3B63" w:rsidRPr="00B42575" w:rsidRDefault="001D4847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В 2020 году управой проведены работы по обеспечению телефонной связью </w:t>
      </w: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            </w:t>
      </w:r>
      <w:r w:rsidR="004248DA" w:rsidRPr="00B42575">
        <w:rPr>
          <w:rFonts w:ascii="Times New Roman" w:hAnsi="Times New Roman"/>
          <w:sz w:val="25"/>
          <w:szCs w:val="25"/>
          <w:lang w:eastAsia="en-US"/>
        </w:rPr>
        <w:t>и и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нтернет</w:t>
      </w:r>
      <w:r w:rsidR="004248DA" w:rsidRPr="00B42575">
        <w:rPr>
          <w:rFonts w:ascii="Times New Roman" w:hAnsi="Times New Roman"/>
          <w:sz w:val="25"/>
          <w:szCs w:val="25"/>
          <w:lang w:eastAsia="en-US"/>
        </w:rPr>
        <w:t>ом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 нового помещения Совета ОПОП №</w:t>
      </w:r>
      <w:r w:rsidR="004248DA" w:rsidRPr="00B42575">
        <w:rPr>
          <w:rFonts w:ascii="Times New Roman" w:hAnsi="Times New Roman"/>
          <w:sz w:val="25"/>
          <w:szCs w:val="25"/>
          <w:lang w:eastAsia="en-US"/>
        </w:rPr>
        <w:t xml:space="preserve"> 25 по адресу: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Фонвизина</w:t>
      </w:r>
      <w:r w:rsidR="004248DA" w:rsidRPr="00B42575">
        <w:rPr>
          <w:rFonts w:ascii="Times New Roman" w:hAnsi="Times New Roman"/>
          <w:sz w:val="25"/>
          <w:szCs w:val="25"/>
          <w:lang w:eastAsia="en-US"/>
        </w:rPr>
        <w:t xml:space="preserve"> ул.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, 13.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</w:p>
    <w:p w:rsidR="004248DA" w:rsidRPr="00B42575" w:rsidRDefault="004248DA" w:rsidP="004248DA">
      <w:pPr>
        <w:pStyle w:val="a4"/>
        <w:jc w:val="center"/>
        <w:rPr>
          <w:rFonts w:ascii="Times New Roman" w:hAnsi="Times New Roman"/>
          <w:b/>
          <w:sz w:val="25"/>
          <w:szCs w:val="25"/>
          <w:lang w:eastAsia="en-US"/>
        </w:rPr>
      </w:pPr>
      <w:r w:rsidRPr="00B42575">
        <w:rPr>
          <w:rFonts w:ascii="Times New Roman" w:hAnsi="Times New Roman"/>
          <w:b/>
          <w:sz w:val="25"/>
          <w:szCs w:val="25"/>
          <w:lang w:eastAsia="en-US"/>
        </w:rPr>
        <w:lastRenderedPageBreak/>
        <w:t>Назначение мест отбывания наказания</w:t>
      </w:r>
    </w:p>
    <w:p w:rsidR="004248DA" w:rsidRPr="00B42575" w:rsidRDefault="004248DA" w:rsidP="004248DA">
      <w:pPr>
        <w:pStyle w:val="a4"/>
        <w:jc w:val="center"/>
        <w:rPr>
          <w:rFonts w:ascii="Times New Roman" w:hAnsi="Times New Roman"/>
          <w:b/>
          <w:sz w:val="25"/>
          <w:szCs w:val="25"/>
          <w:lang w:eastAsia="en-US"/>
        </w:rPr>
      </w:pPr>
      <w:r w:rsidRPr="00B42575">
        <w:rPr>
          <w:rFonts w:ascii="Times New Roman" w:hAnsi="Times New Roman"/>
          <w:b/>
          <w:sz w:val="25"/>
          <w:szCs w:val="25"/>
          <w:lang w:eastAsia="en-US"/>
        </w:rPr>
        <w:t>по исправительным и обязательным работам</w:t>
      </w:r>
    </w:p>
    <w:p w:rsidR="004248DA" w:rsidRPr="00B42575" w:rsidRDefault="004248DA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</w:p>
    <w:p w:rsidR="006D3B63" w:rsidRPr="00B42575" w:rsidRDefault="004248DA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Для отбывания наказания по исправительным и обязательным работам в районе определена организация - ГБУ «</w:t>
      </w:r>
      <w:proofErr w:type="spellStart"/>
      <w:r w:rsidR="006D3B63" w:rsidRPr="00B42575">
        <w:rPr>
          <w:rFonts w:ascii="Times New Roman" w:hAnsi="Times New Roman"/>
          <w:sz w:val="25"/>
          <w:szCs w:val="25"/>
          <w:lang w:eastAsia="en-US"/>
        </w:rPr>
        <w:t>Жилищник</w:t>
      </w:r>
      <w:proofErr w:type="spellEnd"/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 Бутырского района». В 2020 году </w:t>
      </w: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          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10 человек были приняты в ГБУ «</w:t>
      </w:r>
      <w:proofErr w:type="spellStart"/>
      <w:r w:rsidR="006D3B63" w:rsidRPr="00B42575">
        <w:rPr>
          <w:rFonts w:ascii="Times New Roman" w:hAnsi="Times New Roman"/>
          <w:sz w:val="25"/>
          <w:szCs w:val="25"/>
          <w:lang w:eastAsia="en-US"/>
        </w:rPr>
        <w:t>Жилищник</w:t>
      </w:r>
      <w:proofErr w:type="spellEnd"/>
      <w:r w:rsidR="006D3B63" w:rsidRPr="00B42575">
        <w:rPr>
          <w:rFonts w:ascii="Times New Roman" w:hAnsi="Times New Roman"/>
          <w:sz w:val="25"/>
          <w:szCs w:val="25"/>
          <w:lang w:eastAsia="en-US"/>
        </w:rPr>
        <w:t xml:space="preserve"> Бутырского района» для отбывания наказания (трое из которых продолжают отбывать наказание в настоящее время).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4248DA" w:rsidRPr="00B42575" w:rsidRDefault="004248DA" w:rsidP="004248DA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t>Работа со списками присяжных заседателей</w:t>
      </w:r>
    </w:p>
    <w:p w:rsidR="004248DA" w:rsidRPr="00B42575" w:rsidRDefault="004248DA" w:rsidP="004248DA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t>Останкинского районного суда, Московского городского суда,</w:t>
      </w:r>
    </w:p>
    <w:p w:rsidR="004248DA" w:rsidRPr="00B42575" w:rsidRDefault="004248DA" w:rsidP="004248DA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t>Московского окружного военного суда</w:t>
      </w:r>
    </w:p>
    <w:p w:rsidR="004248DA" w:rsidRPr="00B42575" w:rsidRDefault="004248DA" w:rsidP="004248DA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t>и Третьего окружного военного суда</w:t>
      </w:r>
    </w:p>
    <w:p w:rsidR="004248DA" w:rsidRPr="00B42575" w:rsidRDefault="004248DA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6D3B63" w:rsidRPr="00B42575" w:rsidRDefault="004248DA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Проведена работа по исключению и дополнительному включению в общие </w:t>
      </w:r>
      <w:r w:rsidRPr="00B42575">
        <w:rPr>
          <w:rFonts w:ascii="Times New Roman" w:hAnsi="Times New Roman"/>
          <w:sz w:val="25"/>
          <w:szCs w:val="25"/>
        </w:rPr>
        <w:t xml:space="preserve">                   </w:t>
      </w:r>
      <w:r w:rsidR="006D3B63" w:rsidRPr="00B42575">
        <w:rPr>
          <w:rFonts w:ascii="Times New Roman" w:hAnsi="Times New Roman"/>
          <w:sz w:val="25"/>
          <w:szCs w:val="25"/>
        </w:rPr>
        <w:t xml:space="preserve">и запасные списки кандидатов в присяжные заседатели судов городской инстанции </w:t>
      </w:r>
      <w:r w:rsidR="00190C51">
        <w:rPr>
          <w:rFonts w:ascii="Times New Roman" w:hAnsi="Times New Roman"/>
          <w:sz w:val="25"/>
          <w:szCs w:val="25"/>
        </w:rPr>
        <w:t xml:space="preserve">                 </w:t>
      </w:r>
      <w:r w:rsidR="006D3B63" w:rsidRPr="00B42575">
        <w:rPr>
          <w:rFonts w:ascii="Times New Roman" w:hAnsi="Times New Roman"/>
          <w:sz w:val="25"/>
          <w:szCs w:val="25"/>
        </w:rPr>
        <w:t>и Останкинского районного суда: проведена рассылка 286</w:t>
      </w:r>
      <w:r w:rsidR="006D3B63" w:rsidRPr="00B42575">
        <w:rPr>
          <w:rFonts w:ascii="Times New Roman" w:hAnsi="Times New Roman"/>
          <w:sz w:val="25"/>
          <w:szCs w:val="25"/>
          <w:lang w:val="en-US"/>
        </w:rPr>
        <w:t> </w:t>
      </w:r>
      <w:r w:rsidR="006D3B63" w:rsidRPr="00B42575">
        <w:rPr>
          <w:rFonts w:ascii="Times New Roman" w:hAnsi="Times New Roman"/>
          <w:sz w:val="25"/>
          <w:szCs w:val="25"/>
        </w:rPr>
        <w:t xml:space="preserve">уведомлений кандидатам </w:t>
      </w:r>
      <w:r w:rsidR="00190C51">
        <w:rPr>
          <w:rFonts w:ascii="Times New Roman" w:hAnsi="Times New Roman"/>
          <w:sz w:val="25"/>
          <w:szCs w:val="25"/>
        </w:rPr>
        <w:t xml:space="preserve">                </w:t>
      </w:r>
      <w:r w:rsidR="006D3B63" w:rsidRPr="00B42575">
        <w:rPr>
          <w:rFonts w:ascii="Times New Roman" w:hAnsi="Times New Roman"/>
          <w:sz w:val="25"/>
          <w:szCs w:val="25"/>
        </w:rPr>
        <w:t>и сформиров</w:t>
      </w:r>
      <w:r w:rsidRPr="00B42575">
        <w:rPr>
          <w:rFonts w:ascii="Times New Roman" w:hAnsi="Times New Roman"/>
          <w:sz w:val="25"/>
          <w:szCs w:val="25"/>
        </w:rPr>
        <w:t>аны списки в количестве 221 человек</w:t>
      </w:r>
      <w:r w:rsidR="006D3B63" w:rsidRPr="00B42575">
        <w:rPr>
          <w:rFonts w:ascii="Times New Roman" w:hAnsi="Times New Roman"/>
          <w:sz w:val="25"/>
          <w:szCs w:val="25"/>
        </w:rPr>
        <w:t>; проведена рассылка 247 уведомлений кандидатам для формирования дополнительного списка присяжных в 2021 году.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4248DA" w:rsidRPr="00B42575" w:rsidRDefault="004248DA" w:rsidP="004248DA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t>Чрезвычайные ситуации и пожарная безопасность</w:t>
      </w:r>
    </w:p>
    <w:p w:rsidR="004248DA" w:rsidRPr="00B42575" w:rsidRDefault="004248DA" w:rsidP="004248DA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</w:p>
    <w:p w:rsidR="006D3B63" w:rsidRPr="00B42575" w:rsidRDefault="004248DA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Работа по предупреждению и ликвидации ЧС и обеспечению пожарной безопасности на территории района ведется на постоянной основе:</w:t>
      </w:r>
    </w:p>
    <w:p w:rsidR="006D3B63" w:rsidRPr="00B42575" w:rsidRDefault="004248DA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- созданы УКП (учебно-консультационные пункты) и два раза в неделю проводятся занятия с населением района в целях предупреждения чрезвычайных ситуаций;</w:t>
      </w:r>
    </w:p>
    <w:p w:rsidR="006D3B63" w:rsidRPr="00B42575" w:rsidRDefault="004248DA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- ежемесячно направляются сотрудники подведомственных организаций </w:t>
      </w:r>
      <w:r w:rsidRPr="00B42575">
        <w:rPr>
          <w:rFonts w:ascii="Times New Roman" w:hAnsi="Times New Roman"/>
          <w:sz w:val="25"/>
          <w:szCs w:val="25"/>
        </w:rPr>
        <w:t xml:space="preserve">                     </w:t>
      </w:r>
      <w:r w:rsidR="006D3B63" w:rsidRPr="00B42575">
        <w:rPr>
          <w:rFonts w:ascii="Times New Roman" w:hAnsi="Times New Roman"/>
          <w:sz w:val="25"/>
          <w:szCs w:val="25"/>
        </w:rPr>
        <w:t>на</w:t>
      </w:r>
      <w:r w:rsidRPr="00B42575">
        <w:rPr>
          <w:rFonts w:ascii="Times New Roman" w:hAnsi="Times New Roman"/>
          <w:sz w:val="25"/>
          <w:szCs w:val="25"/>
        </w:rPr>
        <w:t xml:space="preserve"> обучение в УНЦ СВАО по ГО и ЧС.</w:t>
      </w:r>
    </w:p>
    <w:p w:rsidR="006D3B63" w:rsidRPr="00B42575" w:rsidRDefault="004248DA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В 2020 году было проведено 4 заседания АТК и 6 заседаний КЧС.</w:t>
      </w:r>
    </w:p>
    <w:p w:rsidR="006D3B63" w:rsidRPr="00B42575" w:rsidRDefault="004248DA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В 2020 году</w:t>
      </w:r>
      <w:r w:rsidR="006D3B63" w:rsidRPr="00B42575">
        <w:rPr>
          <w:rFonts w:ascii="Times New Roman" w:hAnsi="Times New Roman"/>
          <w:sz w:val="25"/>
          <w:szCs w:val="25"/>
        </w:rPr>
        <w:t xml:space="preserve"> на территории Бутырского района произошло 36 пожаров (за 2019 год -</w:t>
      </w:r>
      <w:r w:rsidRPr="00B42575">
        <w:rPr>
          <w:rFonts w:ascii="Times New Roman" w:hAnsi="Times New Roman"/>
          <w:sz w:val="25"/>
          <w:szCs w:val="25"/>
        </w:rPr>
        <w:t xml:space="preserve"> </w:t>
      </w:r>
      <w:r w:rsidR="006D3B63" w:rsidRPr="00B42575">
        <w:rPr>
          <w:rFonts w:ascii="Times New Roman" w:hAnsi="Times New Roman"/>
          <w:sz w:val="25"/>
          <w:szCs w:val="25"/>
        </w:rPr>
        <w:t>39), на которых погибших не было (в 2019 году – 2 человека).</w:t>
      </w:r>
    </w:p>
    <w:p w:rsidR="006D3B63" w:rsidRPr="00B42575" w:rsidRDefault="004248DA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По сравнению с 2019 годом на территории района произошло уменьшение количества пожаров на 3 случая. В 2020 году на пожарах никто не пострадал </w:t>
      </w:r>
      <w:r w:rsidRPr="00B42575">
        <w:rPr>
          <w:rFonts w:ascii="Times New Roman" w:hAnsi="Times New Roman"/>
          <w:sz w:val="25"/>
          <w:szCs w:val="25"/>
        </w:rPr>
        <w:t xml:space="preserve">                </w:t>
      </w:r>
      <w:proofErr w:type="gramStart"/>
      <w:r w:rsidRPr="00B42575">
        <w:rPr>
          <w:rFonts w:ascii="Times New Roman" w:hAnsi="Times New Roman"/>
          <w:sz w:val="25"/>
          <w:szCs w:val="25"/>
        </w:rPr>
        <w:t xml:space="preserve">  </w:t>
      </w:r>
      <w:r w:rsidR="005B7D07" w:rsidRPr="00B42575">
        <w:rPr>
          <w:rFonts w:ascii="Times New Roman" w:hAnsi="Times New Roman"/>
          <w:sz w:val="25"/>
          <w:szCs w:val="25"/>
        </w:rPr>
        <w:t xml:space="preserve"> </w:t>
      </w:r>
      <w:r w:rsidR="006D3B63" w:rsidRPr="00B42575">
        <w:rPr>
          <w:rFonts w:ascii="Times New Roman" w:hAnsi="Times New Roman"/>
          <w:sz w:val="25"/>
          <w:szCs w:val="25"/>
        </w:rPr>
        <w:t>(</w:t>
      </w:r>
      <w:proofErr w:type="gramEnd"/>
      <w:r w:rsidR="006D3B63" w:rsidRPr="00B42575">
        <w:rPr>
          <w:rFonts w:ascii="Times New Roman" w:hAnsi="Times New Roman"/>
          <w:sz w:val="25"/>
          <w:szCs w:val="25"/>
        </w:rPr>
        <w:t>за аналогичный период прошлого года – 4 человека).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6D3B63" w:rsidRPr="00B42575" w:rsidRDefault="005B7D07" w:rsidP="005B7D07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t>Информирование жителей и организация</w:t>
      </w:r>
      <w:r w:rsidR="00A01F78" w:rsidRPr="00B42575">
        <w:rPr>
          <w:rFonts w:ascii="Times New Roman" w:hAnsi="Times New Roman"/>
          <w:b/>
          <w:sz w:val="25"/>
          <w:szCs w:val="25"/>
        </w:rPr>
        <w:t xml:space="preserve"> мероприятий</w:t>
      </w:r>
      <w:r w:rsidRPr="00B42575">
        <w:rPr>
          <w:rFonts w:ascii="Times New Roman" w:hAnsi="Times New Roman"/>
          <w:b/>
          <w:sz w:val="25"/>
          <w:szCs w:val="25"/>
        </w:rPr>
        <w:t xml:space="preserve"> 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6D3B63" w:rsidRPr="00B42575" w:rsidRDefault="00A01F78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В целях эффективного информирования жителей о деятельности территориальных органов власти и городских программах осуществляется размещение информационных материалов и новостей на официальном сайте управы, в интернет-газете «Бутырские новости. Интернет-портал», информационных стендах </w:t>
      </w:r>
      <w:r w:rsidR="00190C51">
        <w:rPr>
          <w:rFonts w:ascii="Times New Roman" w:hAnsi="Times New Roman"/>
          <w:sz w:val="25"/>
          <w:szCs w:val="25"/>
        </w:rPr>
        <w:t xml:space="preserve">                                </w:t>
      </w:r>
      <w:r w:rsidR="006D3B63" w:rsidRPr="00B42575">
        <w:rPr>
          <w:rFonts w:ascii="Times New Roman" w:hAnsi="Times New Roman"/>
          <w:sz w:val="25"/>
          <w:szCs w:val="25"/>
        </w:rPr>
        <w:t>на территории района и в социальных сетях управы «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ВКонтакте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>», «</w:t>
      </w:r>
      <w:proofErr w:type="spellStart"/>
      <w:proofErr w:type="gramStart"/>
      <w:r w:rsidR="006D3B63" w:rsidRPr="00B42575">
        <w:rPr>
          <w:rFonts w:ascii="Times New Roman" w:hAnsi="Times New Roman"/>
          <w:sz w:val="25"/>
          <w:szCs w:val="25"/>
        </w:rPr>
        <w:t>Facebook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 xml:space="preserve">» </w:t>
      </w:r>
      <w:r w:rsidR="00190C51">
        <w:rPr>
          <w:rFonts w:ascii="Times New Roman" w:hAnsi="Times New Roman"/>
          <w:sz w:val="25"/>
          <w:szCs w:val="25"/>
        </w:rPr>
        <w:t xml:space="preserve">  </w:t>
      </w:r>
      <w:proofErr w:type="gramEnd"/>
      <w:r w:rsidR="00190C51">
        <w:rPr>
          <w:rFonts w:ascii="Times New Roman" w:hAnsi="Times New Roman"/>
          <w:sz w:val="25"/>
          <w:szCs w:val="25"/>
        </w:rPr>
        <w:t xml:space="preserve">                                     </w:t>
      </w:r>
      <w:r w:rsidR="006D3B63" w:rsidRPr="00B42575">
        <w:rPr>
          <w:rFonts w:ascii="Times New Roman" w:hAnsi="Times New Roman"/>
          <w:sz w:val="25"/>
          <w:szCs w:val="25"/>
        </w:rPr>
        <w:t>и «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Instagram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>».</w:t>
      </w:r>
    </w:p>
    <w:p w:rsidR="006D3B63" w:rsidRPr="00B42575" w:rsidRDefault="00A01F78" w:rsidP="006D3B63">
      <w:pPr>
        <w:pStyle w:val="a4"/>
        <w:jc w:val="both"/>
        <w:rPr>
          <w:rFonts w:ascii="Times New Roman" w:hAnsi="Times New Roman"/>
          <w:bCs/>
          <w:sz w:val="25"/>
          <w:szCs w:val="25"/>
        </w:rPr>
      </w:pPr>
      <w:r w:rsidRPr="00B42575">
        <w:rPr>
          <w:rFonts w:ascii="Times New Roman" w:hAnsi="Times New Roman"/>
          <w:bCs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bCs/>
          <w:sz w:val="25"/>
          <w:szCs w:val="25"/>
        </w:rPr>
        <w:t>В 2020 году на официальном сайте управы района опубликовано более 2000 новостей и материалов, в том числе:</w:t>
      </w:r>
      <w:r w:rsidRPr="00B42575">
        <w:rPr>
          <w:rFonts w:ascii="Times New Roman" w:hAnsi="Times New Roman"/>
          <w:bCs/>
          <w:sz w:val="25"/>
          <w:szCs w:val="25"/>
        </w:rPr>
        <w:t xml:space="preserve"> </w:t>
      </w:r>
      <w:r w:rsidR="006D3B63" w:rsidRPr="00B42575">
        <w:rPr>
          <w:rFonts w:ascii="Times New Roman" w:hAnsi="Times New Roman"/>
          <w:sz w:val="25"/>
          <w:szCs w:val="25"/>
        </w:rPr>
        <w:t>в разделе «Актуально» - 340</w:t>
      </w:r>
      <w:r w:rsidRPr="00B42575">
        <w:rPr>
          <w:rFonts w:ascii="Times New Roman" w:hAnsi="Times New Roman"/>
          <w:sz w:val="25"/>
          <w:szCs w:val="25"/>
        </w:rPr>
        <w:t>;</w:t>
      </w:r>
      <w:r w:rsidRPr="00B42575">
        <w:rPr>
          <w:rFonts w:ascii="Times New Roman" w:hAnsi="Times New Roman"/>
          <w:bCs/>
          <w:sz w:val="25"/>
          <w:szCs w:val="25"/>
        </w:rPr>
        <w:t xml:space="preserve"> </w:t>
      </w:r>
      <w:r w:rsidRPr="00B42575">
        <w:rPr>
          <w:rFonts w:ascii="Times New Roman" w:hAnsi="Times New Roman"/>
          <w:sz w:val="25"/>
          <w:szCs w:val="25"/>
        </w:rPr>
        <w:t xml:space="preserve">в разделе «Новости» - </w:t>
      </w:r>
      <w:r w:rsidR="006D3B63" w:rsidRPr="00B42575">
        <w:rPr>
          <w:rFonts w:ascii="Times New Roman" w:hAnsi="Times New Roman"/>
          <w:sz w:val="25"/>
          <w:szCs w:val="25"/>
        </w:rPr>
        <w:t>1283</w:t>
      </w:r>
      <w:r w:rsidRPr="00B42575">
        <w:rPr>
          <w:rFonts w:ascii="Times New Roman" w:hAnsi="Times New Roman"/>
          <w:sz w:val="25"/>
          <w:szCs w:val="25"/>
        </w:rPr>
        <w:t>;</w:t>
      </w:r>
      <w:r w:rsidRPr="00B42575">
        <w:rPr>
          <w:rFonts w:ascii="Times New Roman" w:hAnsi="Times New Roman"/>
          <w:bCs/>
          <w:sz w:val="25"/>
          <w:szCs w:val="25"/>
        </w:rPr>
        <w:t xml:space="preserve"> </w:t>
      </w:r>
      <w:r w:rsidR="006D3B63" w:rsidRPr="00B42575">
        <w:rPr>
          <w:rFonts w:ascii="Times New Roman" w:hAnsi="Times New Roman"/>
          <w:sz w:val="25"/>
          <w:szCs w:val="25"/>
        </w:rPr>
        <w:t>в разделе «Прокурор разъясняет» - 64</w:t>
      </w:r>
      <w:r w:rsidRPr="00B42575">
        <w:rPr>
          <w:rFonts w:ascii="Times New Roman" w:hAnsi="Times New Roman"/>
          <w:sz w:val="25"/>
          <w:szCs w:val="25"/>
        </w:rPr>
        <w:t>;</w:t>
      </w:r>
      <w:r w:rsidRPr="00B42575">
        <w:rPr>
          <w:rFonts w:ascii="Times New Roman" w:hAnsi="Times New Roman"/>
          <w:bCs/>
          <w:sz w:val="25"/>
          <w:szCs w:val="25"/>
        </w:rPr>
        <w:t xml:space="preserve"> </w:t>
      </w:r>
      <w:r w:rsidR="006D3B63" w:rsidRPr="00B42575">
        <w:rPr>
          <w:rFonts w:ascii="Times New Roman" w:hAnsi="Times New Roman"/>
          <w:sz w:val="25"/>
          <w:szCs w:val="25"/>
        </w:rPr>
        <w:t>в разделе «Пенсионный фонд Российской Федерации информирует» - 124</w:t>
      </w:r>
      <w:r w:rsidRPr="00B42575">
        <w:rPr>
          <w:rFonts w:ascii="Times New Roman" w:hAnsi="Times New Roman"/>
          <w:bCs/>
          <w:sz w:val="25"/>
          <w:szCs w:val="25"/>
        </w:rPr>
        <w:t xml:space="preserve">; </w:t>
      </w:r>
      <w:r w:rsidR="006D3B63" w:rsidRPr="00B42575">
        <w:rPr>
          <w:rFonts w:ascii="Times New Roman" w:hAnsi="Times New Roman"/>
          <w:sz w:val="25"/>
          <w:szCs w:val="25"/>
        </w:rPr>
        <w:t>в разделе «Новости МЧС» - 204</w:t>
      </w:r>
      <w:r w:rsidRPr="00B42575">
        <w:rPr>
          <w:rFonts w:ascii="Times New Roman" w:hAnsi="Times New Roman"/>
          <w:sz w:val="25"/>
          <w:szCs w:val="25"/>
        </w:rPr>
        <w:t>.</w:t>
      </w:r>
      <w:r w:rsidR="006D3B63" w:rsidRPr="00B42575">
        <w:rPr>
          <w:rFonts w:ascii="Times New Roman" w:hAnsi="Times New Roman"/>
          <w:bCs/>
          <w:sz w:val="25"/>
          <w:szCs w:val="25"/>
        </w:rPr>
        <w:t xml:space="preserve"> </w:t>
      </w:r>
    </w:p>
    <w:p w:rsidR="006D3B63" w:rsidRPr="00B42575" w:rsidRDefault="00A01F78" w:rsidP="006D3B63">
      <w:pPr>
        <w:pStyle w:val="a4"/>
        <w:jc w:val="both"/>
        <w:rPr>
          <w:rFonts w:ascii="Times New Roman" w:hAnsi="Times New Roman"/>
          <w:bCs/>
          <w:sz w:val="25"/>
          <w:szCs w:val="25"/>
        </w:rPr>
      </w:pPr>
      <w:r w:rsidRPr="00B42575">
        <w:rPr>
          <w:rFonts w:ascii="Times New Roman" w:hAnsi="Times New Roman"/>
          <w:bCs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bCs/>
          <w:sz w:val="25"/>
          <w:szCs w:val="25"/>
        </w:rPr>
        <w:t>На информационных стендах управы обновление информации осуществляется еженедельно.</w:t>
      </w:r>
    </w:p>
    <w:p w:rsidR="006D3B63" w:rsidRPr="00B42575" w:rsidRDefault="00A01F78" w:rsidP="006D3B63">
      <w:pPr>
        <w:pStyle w:val="a4"/>
        <w:jc w:val="both"/>
        <w:rPr>
          <w:rFonts w:ascii="Times New Roman" w:hAnsi="Times New Roman"/>
          <w:bCs/>
          <w:sz w:val="25"/>
          <w:szCs w:val="25"/>
        </w:rPr>
      </w:pPr>
      <w:r w:rsidRPr="00B42575">
        <w:rPr>
          <w:rFonts w:ascii="Times New Roman" w:hAnsi="Times New Roman"/>
          <w:bCs/>
          <w:sz w:val="25"/>
          <w:szCs w:val="25"/>
        </w:rPr>
        <w:lastRenderedPageBreak/>
        <w:t xml:space="preserve">     </w:t>
      </w:r>
      <w:r w:rsidR="006D3B63" w:rsidRPr="00B42575">
        <w:rPr>
          <w:rFonts w:ascii="Times New Roman" w:hAnsi="Times New Roman"/>
          <w:bCs/>
          <w:sz w:val="25"/>
          <w:szCs w:val="25"/>
        </w:rPr>
        <w:t>В отчетном периоде проведены 2 встречи с населением</w:t>
      </w:r>
      <w:r w:rsidR="006D3B63" w:rsidRPr="00B42575">
        <w:rPr>
          <w:rFonts w:ascii="Times New Roman" w:hAnsi="Times New Roman"/>
          <w:sz w:val="25"/>
          <w:szCs w:val="25"/>
        </w:rPr>
        <w:t xml:space="preserve"> </w:t>
      </w:r>
      <w:r w:rsidR="006D3B63" w:rsidRPr="00B42575">
        <w:rPr>
          <w:rFonts w:ascii="Times New Roman" w:hAnsi="Times New Roman"/>
          <w:bCs/>
          <w:sz w:val="25"/>
          <w:szCs w:val="25"/>
        </w:rPr>
        <w:t xml:space="preserve">по заранее заявленным темам, в ходе которых поступило 49 вопросов. В период с марта по декабрь 2021 года, в связи с ограничительными мерами, направленными на нераспространение </w:t>
      </w:r>
      <w:proofErr w:type="spellStart"/>
      <w:r w:rsidR="006D3B63" w:rsidRPr="00B42575">
        <w:rPr>
          <w:rFonts w:ascii="Times New Roman" w:hAnsi="Times New Roman"/>
          <w:bCs/>
          <w:sz w:val="25"/>
          <w:szCs w:val="25"/>
        </w:rPr>
        <w:t>коронавирусной</w:t>
      </w:r>
      <w:proofErr w:type="spellEnd"/>
      <w:r w:rsidR="006D3B63" w:rsidRPr="00B42575">
        <w:rPr>
          <w:rFonts w:ascii="Times New Roman" w:hAnsi="Times New Roman"/>
          <w:bCs/>
          <w:sz w:val="25"/>
          <w:szCs w:val="25"/>
        </w:rPr>
        <w:t xml:space="preserve"> инфекции, встречи главы управы с населением не проводились.</w:t>
      </w:r>
    </w:p>
    <w:p w:rsidR="006D3B63" w:rsidRPr="00B42575" w:rsidRDefault="00A01F78" w:rsidP="006D3B63">
      <w:pPr>
        <w:pStyle w:val="a4"/>
        <w:jc w:val="both"/>
        <w:rPr>
          <w:rFonts w:ascii="Times New Roman" w:hAnsi="Times New Roman"/>
          <w:bCs/>
          <w:sz w:val="25"/>
          <w:szCs w:val="25"/>
        </w:rPr>
      </w:pPr>
      <w:r w:rsidRPr="00B42575">
        <w:rPr>
          <w:rFonts w:ascii="Times New Roman" w:hAnsi="Times New Roman"/>
          <w:bCs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bCs/>
          <w:sz w:val="25"/>
          <w:szCs w:val="25"/>
        </w:rPr>
        <w:t>За отчетный период проведено 13 обходов территории района, в ходе которых поступило 146 вопросов, значительная часть из которых (135) выполнена. Выполнение 11 вопросов, связанных с благоустройством территории, перенесено на 2021 год.</w:t>
      </w:r>
    </w:p>
    <w:p w:rsidR="006D3B63" w:rsidRPr="00B42575" w:rsidRDefault="00A01F78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bCs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bCs/>
          <w:sz w:val="25"/>
          <w:szCs w:val="25"/>
        </w:rPr>
        <w:t>Проведена 1 встреча с председателями и членами Советов домов, ТСЖ, ЖСК, инициативными жителями</w:t>
      </w:r>
      <w:r w:rsidR="006D3B63" w:rsidRPr="00B42575">
        <w:rPr>
          <w:rFonts w:ascii="Times New Roman" w:hAnsi="Times New Roman"/>
          <w:sz w:val="25"/>
          <w:szCs w:val="25"/>
        </w:rPr>
        <w:t>, 2 встречи проведены в режиме онлайн.</w:t>
      </w:r>
    </w:p>
    <w:p w:rsidR="006D3B63" w:rsidRPr="00B42575" w:rsidRDefault="00A01F78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В целях недопущения распространения 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коронавирусной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 xml:space="preserve"> инфекции в период режима повышенной готовности, с 01.05.2020 по 09.06.2020 включительно, сотрудниками управы района совместно с ОМВД по Бутырскому району и Народной дружиной проводилось ежедневное патрулирование мест возможного скопления граждан: территории 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Гончаровского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 xml:space="preserve"> </w:t>
      </w:r>
      <w:r w:rsidR="00190C51">
        <w:rPr>
          <w:rFonts w:ascii="Times New Roman" w:hAnsi="Times New Roman"/>
          <w:sz w:val="25"/>
          <w:szCs w:val="25"/>
        </w:rPr>
        <w:t xml:space="preserve">парка, Яблоневого сада и Сквера </w:t>
      </w:r>
      <w:r w:rsidR="006D3B63" w:rsidRPr="00B42575">
        <w:rPr>
          <w:rFonts w:ascii="Times New Roman" w:hAnsi="Times New Roman"/>
          <w:sz w:val="25"/>
          <w:szCs w:val="25"/>
        </w:rPr>
        <w:t>по улице Добролюбова.</w:t>
      </w:r>
    </w:p>
    <w:p w:rsidR="006D3B63" w:rsidRPr="00B42575" w:rsidRDefault="00A01F78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В период режима повышенной готовности управой района была организована работа волонтеров в поликлиниках: в период с 29 апреля по 5 мая (1 </w:t>
      </w:r>
      <w:proofErr w:type="gramStart"/>
      <w:r w:rsidR="006D3B63" w:rsidRPr="00B42575">
        <w:rPr>
          <w:rFonts w:ascii="Times New Roman" w:hAnsi="Times New Roman"/>
          <w:sz w:val="25"/>
          <w:szCs w:val="25"/>
        </w:rPr>
        <w:t xml:space="preserve">волонтер) </w:t>
      </w:r>
      <w:r w:rsidRPr="00B42575">
        <w:rPr>
          <w:rFonts w:ascii="Times New Roman" w:hAnsi="Times New Roman"/>
          <w:sz w:val="25"/>
          <w:szCs w:val="25"/>
        </w:rPr>
        <w:t xml:space="preserve">  </w:t>
      </w:r>
      <w:proofErr w:type="gramEnd"/>
      <w:r w:rsidRPr="00B42575">
        <w:rPr>
          <w:rFonts w:ascii="Times New Roman" w:hAnsi="Times New Roman"/>
          <w:sz w:val="25"/>
          <w:szCs w:val="25"/>
        </w:rPr>
        <w:t xml:space="preserve">                    </w:t>
      </w:r>
      <w:r w:rsidR="006D3B63" w:rsidRPr="00B42575">
        <w:rPr>
          <w:rFonts w:ascii="Times New Roman" w:hAnsi="Times New Roman"/>
          <w:sz w:val="25"/>
          <w:szCs w:val="25"/>
        </w:rPr>
        <w:t xml:space="preserve">и в период с 6 по 31 мая (7 волонтеров), которые оказывали помощь врачам по время приема пациентов в поликлиниках, на вызовах на дом, оформляли постановления </w:t>
      </w:r>
      <w:proofErr w:type="spellStart"/>
      <w:r w:rsidR="006D3B63" w:rsidRPr="00B42575">
        <w:rPr>
          <w:rFonts w:ascii="Times New Roman" w:hAnsi="Times New Roman"/>
          <w:sz w:val="25"/>
          <w:szCs w:val="25"/>
        </w:rPr>
        <w:t>Роспотребнадзора</w:t>
      </w:r>
      <w:proofErr w:type="spellEnd"/>
      <w:r w:rsidR="006D3B63" w:rsidRPr="00B42575">
        <w:rPr>
          <w:rFonts w:ascii="Times New Roman" w:hAnsi="Times New Roman"/>
          <w:sz w:val="25"/>
          <w:szCs w:val="25"/>
        </w:rPr>
        <w:t xml:space="preserve">. 2 волонтера в период пандемии работали с сотрудниками ОМВД </w:t>
      </w:r>
      <w:r w:rsidR="00190C51">
        <w:rPr>
          <w:rFonts w:ascii="Times New Roman" w:hAnsi="Times New Roman"/>
          <w:sz w:val="25"/>
          <w:szCs w:val="25"/>
        </w:rPr>
        <w:t xml:space="preserve">                </w:t>
      </w:r>
      <w:r w:rsidR="006D3B63" w:rsidRPr="00B42575">
        <w:rPr>
          <w:rFonts w:ascii="Times New Roman" w:hAnsi="Times New Roman"/>
          <w:sz w:val="25"/>
          <w:szCs w:val="25"/>
        </w:rPr>
        <w:t xml:space="preserve">по Бутырскому району и контролировали соблюдение карантина гражданами, заболевшими </w:t>
      </w:r>
      <w:r w:rsidR="006D3B63" w:rsidRPr="00B42575">
        <w:rPr>
          <w:rFonts w:ascii="Times New Roman" w:hAnsi="Times New Roman"/>
          <w:sz w:val="25"/>
          <w:szCs w:val="25"/>
          <w:lang w:val="en-US"/>
        </w:rPr>
        <w:t>COVID</w:t>
      </w:r>
      <w:r w:rsidR="006D3B63" w:rsidRPr="00B42575">
        <w:rPr>
          <w:rFonts w:ascii="Times New Roman" w:hAnsi="Times New Roman"/>
          <w:sz w:val="25"/>
          <w:szCs w:val="25"/>
        </w:rPr>
        <w:t>-19.</w:t>
      </w:r>
    </w:p>
    <w:p w:rsidR="006D3B63" w:rsidRPr="00B42575" w:rsidRDefault="00A01F78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В 2020 году вышел в свет Альманах памяти «ПУТЬ ПОБЕДЫ», посвященный </w:t>
      </w:r>
      <w:r w:rsidR="00190C51">
        <w:rPr>
          <w:rFonts w:ascii="Times New Roman" w:hAnsi="Times New Roman"/>
          <w:sz w:val="25"/>
          <w:szCs w:val="25"/>
        </w:rPr>
        <w:t xml:space="preserve">                  </w:t>
      </w:r>
      <w:r w:rsidR="006D3B63" w:rsidRPr="00B42575">
        <w:rPr>
          <w:rFonts w:ascii="Times New Roman" w:hAnsi="Times New Roman"/>
          <w:sz w:val="25"/>
          <w:szCs w:val="25"/>
        </w:rPr>
        <w:t xml:space="preserve">75-летию Победы в Великой Отечественной войне 1941-1945 гг. и полностью подготовленный к изданию сотрудниками управы. Красочное иллюстрированное издание объемом 200 страниц включает более 80 статей, 225 фотографий </w:t>
      </w:r>
      <w:r w:rsidRPr="00B42575">
        <w:rPr>
          <w:rFonts w:ascii="Times New Roman" w:hAnsi="Times New Roman"/>
          <w:sz w:val="25"/>
          <w:szCs w:val="25"/>
        </w:rPr>
        <w:t xml:space="preserve">                              </w:t>
      </w:r>
      <w:r w:rsidR="006D3B63" w:rsidRPr="00B42575">
        <w:rPr>
          <w:rFonts w:ascii="Times New Roman" w:hAnsi="Times New Roman"/>
          <w:sz w:val="25"/>
          <w:szCs w:val="25"/>
        </w:rPr>
        <w:t>и иллюстраций об участниках войны, тружениках тыла – жителях Бутырского района, предприятиях района, внесших вкл</w:t>
      </w:r>
      <w:r w:rsidR="00190C51">
        <w:rPr>
          <w:rFonts w:ascii="Times New Roman" w:hAnsi="Times New Roman"/>
          <w:sz w:val="25"/>
          <w:szCs w:val="25"/>
        </w:rPr>
        <w:t>ад в дело Победы. Сборник издан</w:t>
      </w:r>
      <w:r w:rsidRPr="00B42575">
        <w:rPr>
          <w:rFonts w:ascii="Times New Roman" w:hAnsi="Times New Roman"/>
          <w:sz w:val="25"/>
          <w:szCs w:val="25"/>
        </w:rPr>
        <w:t xml:space="preserve"> </w:t>
      </w:r>
      <w:r w:rsidR="006D3B63" w:rsidRPr="00B42575">
        <w:rPr>
          <w:rFonts w:ascii="Times New Roman" w:hAnsi="Times New Roman"/>
          <w:sz w:val="25"/>
          <w:szCs w:val="25"/>
        </w:rPr>
        <w:t>при финансовой поддержке аппарата Совета депутатов муниципального округа Бутырский.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6D3B63" w:rsidRPr="00B42575" w:rsidRDefault="00A01F78" w:rsidP="00A01F78">
      <w:pPr>
        <w:pStyle w:val="a4"/>
        <w:jc w:val="center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b/>
          <w:sz w:val="25"/>
          <w:szCs w:val="25"/>
        </w:rPr>
        <w:t>Обращения граждан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A01F78" w:rsidRPr="00B42575" w:rsidRDefault="00A01F78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В 2020 году в управу поступило 2419 письменных обращений.</w:t>
      </w:r>
      <w:r w:rsidRPr="00B42575">
        <w:rPr>
          <w:rFonts w:ascii="Times New Roman" w:hAnsi="Times New Roman"/>
          <w:sz w:val="25"/>
          <w:szCs w:val="25"/>
        </w:rPr>
        <w:t xml:space="preserve"> 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>Все обращения рассмотрены сотрудниками структурных подразделений управы, ответы размещены в системе электронного документооборота Правительства Москвы.</w:t>
      </w:r>
      <w:r w:rsidR="00A01F78" w:rsidRPr="00B42575">
        <w:rPr>
          <w:rFonts w:ascii="Times New Roman" w:hAnsi="Times New Roman"/>
          <w:sz w:val="25"/>
          <w:szCs w:val="25"/>
        </w:rPr>
        <w:t xml:space="preserve"> </w:t>
      </w:r>
      <w:r w:rsidRPr="00B42575">
        <w:rPr>
          <w:rFonts w:ascii="Times New Roman" w:hAnsi="Times New Roman"/>
          <w:sz w:val="25"/>
          <w:szCs w:val="25"/>
        </w:rPr>
        <w:t xml:space="preserve">Ответы на письменные обращения граждан направлялись заявителям </w:t>
      </w:r>
      <w:r w:rsidR="00A01F78" w:rsidRPr="00B42575">
        <w:rPr>
          <w:rFonts w:ascii="Times New Roman" w:hAnsi="Times New Roman"/>
          <w:sz w:val="25"/>
          <w:szCs w:val="25"/>
        </w:rPr>
        <w:t xml:space="preserve">                                   </w:t>
      </w:r>
      <w:r w:rsidRPr="00B42575">
        <w:rPr>
          <w:rFonts w:ascii="Times New Roman" w:hAnsi="Times New Roman"/>
          <w:sz w:val="25"/>
          <w:szCs w:val="25"/>
        </w:rPr>
        <w:t>в письменной форме (на бумажном носителе) в установленные сроки.</w:t>
      </w:r>
    </w:p>
    <w:p w:rsidR="006D3B63" w:rsidRPr="00B42575" w:rsidRDefault="00A01F78" w:rsidP="006D3B63">
      <w:pPr>
        <w:pStyle w:val="a4"/>
        <w:jc w:val="both"/>
        <w:rPr>
          <w:rFonts w:ascii="Times New Roman" w:hAnsi="Times New Roman"/>
          <w:sz w:val="25"/>
          <w:szCs w:val="25"/>
          <w:lang w:eastAsia="en-US"/>
        </w:rPr>
      </w:pPr>
      <w:r w:rsidRPr="00B42575">
        <w:rPr>
          <w:rFonts w:ascii="Times New Roman" w:hAnsi="Times New Roman"/>
          <w:sz w:val="25"/>
          <w:szCs w:val="25"/>
          <w:lang w:eastAsia="en-US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Тематика письменных обращений граждан</w:t>
      </w:r>
      <w:r w:rsidRPr="00B42575">
        <w:rPr>
          <w:rFonts w:ascii="Times New Roman" w:hAnsi="Times New Roman"/>
          <w:sz w:val="25"/>
          <w:szCs w:val="25"/>
          <w:lang w:eastAsia="en-US"/>
        </w:rPr>
        <w:t xml:space="preserve"> </w:t>
      </w:r>
      <w:r w:rsidR="006D3B63" w:rsidRPr="00B42575">
        <w:rPr>
          <w:rFonts w:ascii="Times New Roman" w:hAnsi="Times New Roman"/>
          <w:sz w:val="25"/>
          <w:szCs w:val="25"/>
          <w:lang w:eastAsia="en-US"/>
        </w:rPr>
        <w:t>за период с 01.01.2020 по 31.12.2020</w:t>
      </w:r>
      <w:r w:rsidRPr="00B42575">
        <w:rPr>
          <w:rFonts w:ascii="Times New Roman" w:hAnsi="Times New Roman"/>
          <w:sz w:val="25"/>
          <w:szCs w:val="25"/>
          <w:lang w:eastAsia="en-US"/>
        </w:rPr>
        <w:t>:</w:t>
      </w:r>
    </w:p>
    <w:p w:rsidR="006D3B63" w:rsidRPr="00190C51" w:rsidRDefault="006D3B63" w:rsidP="006D3B63">
      <w:pPr>
        <w:pStyle w:val="a4"/>
        <w:jc w:val="both"/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2835"/>
      </w:tblGrid>
      <w:tr w:rsidR="006D3B63" w:rsidRPr="00B42575" w:rsidTr="006D3B63">
        <w:trPr>
          <w:trHeight w:val="399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63" w:rsidRPr="00B42575" w:rsidRDefault="006D3B63" w:rsidP="006D3B63">
            <w:pPr>
              <w:pStyle w:val="a4"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B42575">
              <w:rPr>
                <w:rFonts w:ascii="Times New Roman" w:hAnsi="Times New Roman"/>
                <w:sz w:val="25"/>
                <w:szCs w:val="25"/>
                <w:lang w:eastAsia="en-US"/>
              </w:rPr>
              <w:t>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63" w:rsidRPr="00B42575" w:rsidRDefault="006D3B63" w:rsidP="00A01F78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B42575">
              <w:rPr>
                <w:rFonts w:ascii="Times New Roman" w:hAnsi="Times New Roman"/>
                <w:sz w:val="25"/>
                <w:szCs w:val="25"/>
                <w:lang w:eastAsia="en-US"/>
              </w:rPr>
              <w:t>Поступило</w:t>
            </w:r>
          </w:p>
          <w:p w:rsidR="006D3B63" w:rsidRPr="00B42575" w:rsidRDefault="006D3B63" w:rsidP="00A01F78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B42575">
              <w:rPr>
                <w:rFonts w:ascii="Times New Roman" w:hAnsi="Times New Roman"/>
                <w:sz w:val="25"/>
                <w:szCs w:val="25"/>
                <w:lang w:eastAsia="en-US"/>
              </w:rPr>
              <w:t>всего вопросов</w:t>
            </w:r>
          </w:p>
        </w:tc>
      </w:tr>
      <w:tr w:rsidR="006D3B63" w:rsidRPr="00B42575" w:rsidTr="006D3B63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63" w:rsidRPr="00B42575" w:rsidRDefault="006D3B63" w:rsidP="006D3B63">
            <w:pPr>
              <w:pStyle w:val="a4"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B42575">
              <w:rPr>
                <w:rFonts w:ascii="Times New Roman" w:hAnsi="Times New Roman"/>
                <w:sz w:val="25"/>
                <w:szCs w:val="25"/>
                <w:lang w:eastAsia="en-US"/>
              </w:rPr>
              <w:t>«Жилищно-коммунальное хозяйство»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63" w:rsidRPr="00B42575" w:rsidRDefault="006D3B63" w:rsidP="00A01F78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B42575">
              <w:rPr>
                <w:rFonts w:ascii="Times New Roman" w:hAnsi="Times New Roman"/>
                <w:sz w:val="25"/>
                <w:szCs w:val="25"/>
                <w:lang w:eastAsia="en-US"/>
              </w:rPr>
              <w:t>878</w:t>
            </w:r>
          </w:p>
        </w:tc>
      </w:tr>
      <w:tr w:rsidR="006D3B63" w:rsidRPr="00B42575" w:rsidTr="006D3B63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63" w:rsidRPr="00B42575" w:rsidRDefault="006D3B63" w:rsidP="006D3B63">
            <w:pPr>
              <w:pStyle w:val="a4"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B42575">
              <w:rPr>
                <w:rFonts w:ascii="Times New Roman" w:hAnsi="Times New Roman"/>
                <w:sz w:val="25"/>
                <w:szCs w:val="25"/>
                <w:lang w:eastAsia="en-US"/>
              </w:rPr>
              <w:t>«Благоустройство территорий»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63" w:rsidRPr="00B42575" w:rsidRDefault="006D3B63" w:rsidP="00A01F78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B42575">
              <w:rPr>
                <w:rFonts w:ascii="Times New Roman" w:hAnsi="Times New Roman"/>
                <w:sz w:val="25"/>
                <w:szCs w:val="25"/>
                <w:lang w:eastAsia="en-US"/>
              </w:rPr>
              <w:t>885</w:t>
            </w:r>
          </w:p>
        </w:tc>
      </w:tr>
      <w:tr w:rsidR="006D3B63" w:rsidRPr="00B42575" w:rsidTr="006D3B63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63" w:rsidRPr="00B42575" w:rsidRDefault="006D3B63" w:rsidP="006D3B63">
            <w:pPr>
              <w:pStyle w:val="a4"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B42575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«Транспорт и связь»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63" w:rsidRPr="00B42575" w:rsidRDefault="006D3B63" w:rsidP="00A01F78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B42575">
              <w:rPr>
                <w:rFonts w:ascii="Times New Roman" w:hAnsi="Times New Roman"/>
                <w:sz w:val="25"/>
                <w:szCs w:val="25"/>
                <w:lang w:eastAsia="en-US"/>
              </w:rPr>
              <w:t>153</w:t>
            </w:r>
          </w:p>
        </w:tc>
      </w:tr>
      <w:tr w:rsidR="006D3B63" w:rsidRPr="00B42575" w:rsidTr="006D3B63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63" w:rsidRPr="00B42575" w:rsidRDefault="006D3B63" w:rsidP="006D3B63">
            <w:pPr>
              <w:pStyle w:val="a4"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B42575">
              <w:rPr>
                <w:rFonts w:ascii="Times New Roman" w:hAnsi="Times New Roman"/>
                <w:sz w:val="25"/>
                <w:szCs w:val="25"/>
                <w:lang w:eastAsia="en-US"/>
              </w:rPr>
              <w:t>«Строительство»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63" w:rsidRPr="00B42575" w:rsidRDefault="006D3B63" w:rsidP="00A01F78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B42575">
              <w:rPr>
                <w:rFonts w:ascii="Times New Roman" w:hAnsi="Times New Roman"/>
                <w:sz w:val="25"/>
                <w:szCs w:val="25"/>
                <w:lang w:eastAsia="en-US"/>
              </w:rPr>
              <w:t>144</w:t>
            </w:r>
          </w:p>
        </w:tc>
      </w:tr>
      <w:tr w:rsidR="006D3B63" w:rsidRPr="00B42575" w:rsidTr="006D3B63">
        <w:trPr>
          <w:trHeight w:val="370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63" w:rsidRPr="00B42575" w:rsidRDefault="006D3B63" w:rsidP="006D3B63">
            <w:pPr>
              <w:pStyle w:val="a4"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B42575">
              <w:rPr>
                <w:rFonts w:ascii="Times New Roman" w:hAnsi="Times New Roman"/>
                <w:sz w:val="25"/>
                <w:szCs w:val="25"/>
                <w:lang w:eastAsia="en-US"/>
              </w:rPr>
              <w:t>«Социальное обеспечение»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63" w:rsidRPr="00B42575" w:rsidRDefault="006D3B63" w:rsidP="00A01F78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B42575">
              <w:rPr>
                <w:rFonts w:ascii="Times New Roman" w:hAnsi="Times New Roman"/>
                <w:sz w:val="25"/>
                <w:szCs w:val="25"/>
                <w:lang w:eastAsia="en-US"/>
              </w:rPr>
              <w:t>201</w:t>
            </w:r>
          </w:p>
        </w:tc>
      </w:tr>
      <w:tr w:rsidR="006D3B63" w:rsidRPr="00B42575" w:rsidTr="006D3B63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63" w:rsidRPr="00B42575" w:rsidRDefault="006D3B63" w:rsidP="006D3B63">
            <w:pPr>
              <w:pStyle w:val="a4"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B42575">
              <w:rPr>
                <w:rFonts w:ascii="Times New Roman" w:hAnsi="Times New Roman"/>
                <w:sz w:val="25"/>
                <w:szCs w:val="25"/>
                <w:lang w:eastAsia="en-US"/>
              </w:rPr>
              <w:t>«Услуги торговли и бытового обслуживания»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63" w:rsidRPr="00B42575" w:rsidRDefault="006D3B63" w:rsidP="00A01F78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B42575">
              <w:rPr>
                <w:rFonts w:ascii="Times New Roman" w:hAnsi="Times New Roman"/>
                <w:sz w:val="25"/>
                <w:szCs w:val="25"/>
                <w:lang w:eastAsia="en-US"/>
              </w:rPr>
              <w:t>153</w:t>
            </w:r>
          </w:p>
        </w:tc>
      </w:tr>
      <w:tr w:rsidR="006D3B63" w:rsidRPr="00B42575" w:rsidTr="006D3B63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63" w:rsidRPr="00B42575" w:rsidRDefault="006D3B63" w:rsidP="006D3B63">
            <w:pPr>
              <w:pStyle w:val="a4"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B42575">
              <w:rPr>
                <w:rFonts w:ascii="Times New Roman" w:hAnsi="Times New Roman"/>
                <w:sz w:val="25"/>
                <w:szCs w:val="25"/>
                <w:lang w:eastAsia="en-US"/>
              </w:rPr>
              <w:t>«Благодарность»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63" w:rsidRPr="00B42575" w:rsidRDefault="006D3B63" w:rsidP="00A01F78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B42575">
              <w:rPr>
                <w:rFonts w:ascii="Times New Roman" w:hAnsi="Times New Roman"/>
                <w:sz w:val="25"/>
                <w:szCs w:val="25"/>
                <w:lang w:eastAsia="en-US"/>
              </w:rPr>
              <w:t>5</w:t>
            </w:r>
          </w:p>
        </w:tc>
      </w:tr>
      <w:tr w:rsidR="006D3B63" w:rsidRPr="00B42575" w:rsidTr="006D3B63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63" w:rsidRPr="00B42575" w:rsidRDefault="006D3B63" w:rsidP="00A01F78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B42575">
              <w:rPr>
                <w:rFonts w:ascii="Times New Roman" w:hAnsi="Times New Roman"/>
                <w:sz w:val="25"/>
                <w:szCs w:val="25"/>
                <w:lang w:eastAsia="en-US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63" w:rsidRPr="00B42575" w:rsidRDefault="006D3B63" w:rsidP="00A01F78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B42575">
              <w:rPr>
                <w:rFonts w:ascii="Times New Roman" w:hAnsi="Times New Roman"/>
                <w:sz w:val="25"/>
                <w:szCs w:val="25"/>
                <w:lang w:eastAsia="en-US"/>
              </w:rPr>
              <w:t>2419</w:t>
            </w:r>
          </w:p>
        </w:tc>
      </w:tr>
    </w:tbl>
    <w:p w:rsidR="006D3B63" w:rsidRDefault="006D3B63" w:rsidP="006D3B63">
      <w:pPr>
        <w:pStyle w:val="a4"/>
        <w:jc w:val="both"/>
        <w:rPr>
          <w:rFonts w:ascii="Times New Roman" w:eastAsia="Times New Roman" w:hAnsi="Times New Roman"/>
          <w:sz w:val="25"/>
          <w:szCs w:val="25"/>
        </w:rPr>
      </w:pPr>
    </w:p>
    <w:p w:rsidR="00190C51" w:rsidRPr="00B42575" w:rsidRDefault="00190C51" w:rsidP="006D3B63">
      <w:pPr>
        <w:pStyle w:val="a4"/>
        <w:jc w:val="both"/>
        <w:rPr>
          <w:rFonts w:ascii="Times New Roman" w:eastAsia="Times New Roman" w:hAnsi="Times New Roman"/>
          <w:sz w:val="25"/>
          <w:szCs w:val="25"/>
        </w:rPr>
      </w:pPr>
    </w:p>
    <w:p w:rsidR="006D3B63" w:rsidRPr="00B42575" w:rsidRDefault="00A01F78" w:rsidP="00A01F78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lastRenderedPageBreak/>
        <w:t xml:space="preserve">     Портал Правительства Москвы «Москва. Наш город».</w:t>
      </w:r>
    </w:p>
    <w:p w:rsidR="006D3B63" w:rsidRPr="00B42575" w:rsidRDefault="00A01F78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Всего на портал в 2020 году поступило 3314 обращений.</w:t>
      </w:r>
    </w:p>
    <w:p w:rsidR="006D3B63" w:rsidRPr="00B42575" w:rsidRDefault="00A01F78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Категория «Дворы» - 1059 обращений, в том числе по проблемам: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>«Ненадлежащий уход за зелеными насаждениями» -  229 обращений;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>«Неубранная дворовая территория» -  145;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>«Некачественное содержание детской площадки» - 105;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«Наличие ям и выбоин на </w:t>
      </w:r>
      <w:proofErr w:type="spellStart"/>
      <w:r w:rsidRPr="00B42575">
        <w:rPr>
          <w:rFonts w:ascii="Times New Roman" w:hAnsi="Times New Roman"/>
          <w:sz w:val="25"/>
          <w:szCs w:val="25"/>
        </w:rPr>
        <w:t>внутридворовых</w:t>
      </w:r>
      <w:proofErr w:type="spellEnd"/>
      <w:r w:rsidRPr="00B42575">
        <w:rPr>
          <w:rFonts w:ascii="Times New Roman" w:hAnsi="Times New Roman"/>
          <w:sz w:val="25"/>
          <w:szCs w:val="25"/>
        </w:rPr>
        <w:t xml:space="preserve"> проездах и тротуарах» -  112;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>«Снег и гололед во дворе» - 66;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>«Подтопление придомовой территории» - 79;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«Некачественное содержание спортивной площадки» -  78 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>«Неисправность элементов освещения» - 72;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>«Некачественное содержание малых архитектурных форм» - 70;</w:t>
      </w:r>
    </w:p>
    <w:p w:rsidR="006D3B63" w:rsidRPr="00B42575" w:rsidRDefault="00A01F78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Категория «Дома» - 1451 обращение, в том числе по проблемам: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>«Неисправное освещение в подъезде» - 245 обращений;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>«Неубранный подъезд» - 220;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>«Некачественное содержание/неисправность лифта» - 159;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>«Несанкционированные объявления, надписи» - 111;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«Повреждение продухи, </w:t>
      </w:r>
      <w:proofErr w:type="spellStart"/>
      <w:r w:rsidRPr="00B42575">
        <w:rPr>
          <w:rFonts w:ascii="Times New Roman" w:hAnsi="Times New Roman"/>
          <w:sz w:val="25"/>
          <w:szCs w:val="25"/>
        </w:rPr>
        <w:t>отмостки</w:t>
      </w:r>
      <w:proofErr w:type="spellEnd"/>
      <w:r w:rsidRPr="00B42575">
        <w:rPr>
          <w:rFonts w:ascii="Times New Roman" w:hAnsi="Times New Roman"/>
          <w:sz w:val="25"/>
          <w:szCs w:val="25"/>
        </w:rPr>
        <w:t>, фундамента, стены, водостока» - 85;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>«Неисправная входная дверь» - 90;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>«Некачественное содержание мусоропровода» - 82;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>«Некачественный текущий ремонт» - 78;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>«Протечка в подъезде» - 59;</w:t>
      </w:r>
    </w:p>
    <w:p w:rsidR="006D3B63" w:rsidRPr="00B42575" w:rsidRDefault="00A01F78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Категории «Дороги» и «Городские объекты» - 777 обращений, в том числе </w:t>
      </w:r>
      <w:r w:rsidRPr="00B42575">
        <w:rPr>
          <w:rFonts w:ascii="Times New Roman" w:hAnsi="Times New Roman"/>
          <w:sz w:val="25"/>
          <w:szCs w:val="25"/>
        </w:rPr>
        <w:t xml:space="preserve">                 </w:t>
      </w:r>
      <w:r w:rsidR="006D3B63" w:rsidRPr="00B42575">
        <w:rPr>
          <w:rFonts w:ascii="Times New Roman" w:hAnsi="Times New Roman"/>
          <w:sz w:val="25"/>
          <w:szCs w:val="25"/>
        </w:rPr>
        <w:t>по проблемам: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>«Неубранная городская территория» - 185 обращений;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>«Наличие ям и выбоин» - 98;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>«Брошенный разукомплектованный автомобиль» - 60;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>«Захламление территории» – 33;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>«Снег и гололед» - 30.</w:t>
      </w:r>
    </w:p>
    <w:p w:rsidR="006D3B63" w:rsidRPr="00B42575" w:rsidRDefault="00A01F78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>Категории «Парки», «Транспорт», «Стройка», «Торговля» - 14 обращений.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Общее количество обращений на портал уменьшилось по сравнению с 2019 годом </w:t>
      </w:r>
      <w:r w:rsidR="00BB1AA9">
        <w:rPr>
          <w:rFonts w:ascii="Times New Roman" w:hAnsi="Times New Roman"/>
          <w:sz w:val="25"/>
          <w:szCs w:val="25"/>
        </w:rPr>
        <w:t xml:space="preserve">                  </w:t>
      </w:r>
      <w:r w:rsidRPr="00B42575">
        <w:rPr>
          <w:rFonts w:ascii="Times New Roman" w:hAnsi="Times New Roman"/>
          <w:sz w:val="25"/>
          <w:szCs w:val="25"/>
        </w:rPr>
        <w:t>на 1740 обращений (34.4%) (на портал в 2019 году поступило 5054 обращения).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6D3B63" w:rsidRPr="00B42575" w:rsidRDefault="00A01F78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</w:t>
      </w:r>
      <w:r w:rsidR="006D3B63" w:rsidRPr="00B42575">
        <w:rPr>
          <w:rFonts w:ascii="Times New Roman" w:hAnsi="Times New Roman"/>
          <w:sz w:val="25"/>
          <w:szCs w:val="25"/>
        </w:rPr>
        <w:t xml:space="preserve">Подводя итоги 2020 года, хочу поблагодарить всех руководителей </w:t>
      </w:r>
      <w:r w:rsidR="006D3B63" w:rsidRPr="00B42575">
        <w:rPr>
          <w:rFonts w:ascii="Times New Roman" w:eastAsia="Lucida Sans Unicode" w:hAnsi="Times New Roman"/>
          <w:kern w:val="2"/>
          <w:sz w:val="25"/>
          <w:szCs w:val="25"/>
          <w:lang w:eastAsia="hi-IN" w:bidi="hi-IN"/>
        </w:rPr>
        <w:t xml:space="preserve">районных </w:t>
      </w:r>
      <w:r w:rsidRPr="00B42575">
        <w:rPr>
          <w:rFonts w:ascii="Times New Roman" w:eastAsia="Lucida Sans Unicode" w:hAnsi="Times New Roman"/>
          <w:kern w:val="2"/>
          <w:sz w:val="25"/>
          <w:szCs w:val="25"/>
          <w:lang w:eastAsia="hi-IN" w:bidi="hi-IN"/>
        </w:rPr>
        <w:t xml:space="preserve">                    </w:t>
      </w:r>
      <w:r w:rsidR="006D3B63" w:rsidRPr="00B42575">
        <w:rPr>
          <w:rFonts w:ascii="Times New Roman" w:eastAsia="Lucida Sans Unicode" w:hAnsi="Times New Roman"/>
          <w:kern w:val="2"/>
          <w:sz w:val="25"/>
          <w:szCs w:val="25"/>
          <w:lang w:eastAsia="hi-IN" w:bidi="hi-IN"/>
        </w:rPr>
        <w:t xml:space="preserve">и общественных организаций, учреждений </w:t>
      </w:r>
      <w:r w:rsidR="006D3B63" w:rsidRPr="00B42575">
        <w:rPr>
          <w:rFonts w:ascii="Times New Roman" w:hAnsi="Times New Roman"/>
          <w:sz w:val="25"/>
          <w:szCs w:val="25"/>
        </w:rPr>
        <w:t>и весь депутатский корпус</w:t>
      </w:r>
      <w:r w:rsidR="00BB1AA9">
        <w:rPr>
          <w:rFonts w:ascii="Times New Roman" w:hAnsi="Times New Roman"/>
          <w:sz w:val="25"/>
          <w:szCs w:val="25"/>
        </w:rPr>
        <w:t xml:space="preserve"> за эффективную</w:t>
      </w:r>
      <w:r w:rsidR="006D3B63" w:rsidRPr="00B42575">
        <w:rPr>
          <w:rFonts w:ascii="Times New Roman" w:hAnsi="Times New Roman"/>
          <w:sz w:val="25"/>
          <w:szCs w:val="25"/>
        </w:rPr>
        <w:t xml:space="preserve"> </w:t>
      </w:r>
      <w:r w:rsidRPr="00B42575">
        <w:rPr>
          <w:rFonts w:ascii="Times New Roman" w:hAnsi="Times New Roman"/>
          <w:sz w:val="25"/>
          <w:szCs w:val="25"/>
        </w:rPr>
        <w:t xml:space="preserve">                                  </w:t>
      </w:r>
      <w:r w:rsidR="006D3B63" w:rsidRPr="00B42575">
        <w:rPr>
          <w:rFonts w:ascii="Times New Roman" w:hAnsi="Times New Roman"/>
          <w:sz w:val="25"/>
          <w:szCs w:val="25"/>
        </w:rPr>
        <w:t xml:space="preserve">и слаженную совместную работу. 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6D3B63" w:rsidRPr="00B42575" w:rsidRDefault="00A01F78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B42575">
        <w:rPr>
          <w:rFonts w:ascii="Times New Roman" w:hAnsi="Times New Roman"/>
          <w:sz w:val="25"/>
          <w:szCs w:val="25"/>
        </w:rPr>
        <w:t xml:space="preserve">     СПАСИБО за внимание!</w:t>
      </w:r>
    </w:p>
    <w:p w:rsidR="006D3B63" w:rsidRPr="00B42575" w:rsidRDefault="006D3B63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297C85" w:rsidRPr="00B42575" w:rsidRDefault="00297C85" w:rsidP="006D3B6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0C034D" w:rsidRPr="00A01F78" w:rsidRDefault="007E5AFF" w:rsidP="006D3B6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B42575">
        <w:rPr>
          <w:rFonts w:ascii="Times New Roman" w:hAnsi="Times New Roman"/>
          <w:b/>
          <w:sz w:val="25"/>
          <w:szCs w:val="25"/>
        </w:rPr>
        <w:t>Глава управы Бутырского района города Мос</w:t>
      </w:r>
      <w:r w:rsidR="000C034D" w:rsidRPr="00B42575">
        <w:rPr>
          <w:rFonts w:ascii="Times New Roman" w:hAnsi="Times New Roman"/>
          <w:b/>
          <w:sz w:val="25"/>
          <w:szCs w:val="25"/>
        </w:rPr>
        <w:t xml:space="preserve">квы           </w:t>
      </w:r>
      <w:r w:rsidR="00B42575">
        <w:rPr>
          <w:rFonts w:ascii="Times New Roman" w:hAnsi="Times New Roman"/>
          <w:b/>
          <w:sz w:val="25"/>
          <w:szCs w:val="25"/>
        </w:rPr>
        <w:t xml:space="preserve">      </w:t>
      </w:r>
      <w:r w:rsidR="000C034D" w:rsidRPr="00B42575">
        <w:rPr>
          <w:rFonts w:ascii="Times New Roman" w:hAnsi="Times New Roman"/>
          <w:b/>
          <w:sz w:val="25"/>
          <w:szCs w:val="25"/>
        </w:rPr>
        <w:t xml:space="preserve">                 Е.Ю. Акопов</w:t>
      </w:r>
    </w:p>
    <w:sectPr w:rsidR="000C034D" w:rsidRPr="00A01F78" w:rsidSect="00A85A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ECAFB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CB5C27"/>
    <w:multiLevelType w:val="hybridMultilevel"/>
    <w:tmpl w:val="3704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4CBC"/>
    <w:multiLevelType w:val="hybridMultilevel"/>
    <w:tmpl w:val="26C22C8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ED40592"/>
    <w:multiLevelType w:val="hybridMultilevel"/>
    <w:tmpl w:val="513CE9E8"/>
    <w:lvl w:ilvl="0" w:tplc="BED0DE00">
      <w:start w:val="1"/>
      <w:numFmt w:val="decimalZero"/>
      <w:lvlText w:val="%1."/>
      <w:lvlJc w:val="left"/>
      <w:pPr>
        <w:ind w:left="108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BD0289"/>
    <w:multiLevelType w:val="hybridMultilevel"/>
    <w:tmpl w:val="B0FE8BB6"/>
    <w:lvl w:ilvl="0" w:tplc="67300D02">
      <w:start w:val="4"/>
      <w:numFmt w:val="decimalZero"/>
      <w:lvlText w:val="%1."/>
      <w:lvlJc w:val="left"/>
      <w:pPr>
        <w:ind w:left="108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8F45EC"/>
    <w:multiLevelType w:val="hybridMultilevel"/>
    <w:tmpl w:val="7D189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50830"/>
    <w:multiLevelType w:val="hybridMultilevel"/>
    <w:tmpl w:val="9A040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DA2474"/>
    <w:multiLevelType w:val="hybridMultilevel"/>
    <w:tmpl w:val="80DE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14C45"/>
    <w:multiLevelType w:val="hybridMultilevel"/>
    <w:tmpl w:val="1D3E57F0"/>
    <w:lvl w:ilvl="0" w:tplc="1D64F0D8">
      <w:start w:val="1"/>
      <w:numFmt w:val="bullet"/>
      <w:lvlText w:val="o"/>
      <w:lvlJc w:val="left"/>
      <w:pPr>
        <w:ind w:left="502" w:hanging="360"/>
      </w:pPr>
      <w:rPr>
        <w:rFonts w:ascii="Courier New" w:hAnsi="Courier New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19A0"/>
    <w:multiLevelType w:val="hybridMultilevel"/>
    <w:tmpl w:val="AE00E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A05D0"/>
    <w:multiLevelType w:val="hybridMultilevel"/>
    <w:tmpl w:val="39C6A8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06CB8"/>
    <w:multiLevelType w:val="hybridMultilevel"/>
    <w:tmpl w:val="4734F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B2656"/>
    <w:multiLevelType w:val="hybridMultilevel"/>
    <w:tmpl w:val="C9C896F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A927DBD"/>
    <w:multiLevelType w:val="hybridMultilevel"/>
    <w:tmpl w:val="1D6C378A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4" w15:restartNumberingAfterBreak="0">
    <w:nsid w:val="4CA05F41"/>
    <w:multiLevelType w:val="hybridMultilevel"/>
    <w:tmpl w:val="F84E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87F8C"/>
    <w:multiLevelType w:val="hybridMultilevel"/>
    <w:tmpl w:val="459A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D3BCB"/>
    <w:multiLevelType w:val="hybridMultilevel"/>
    <w:tmpl w:val="9B92A2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1643F29"/>
    <w:multiLevelType w:val="hybridMultilevel"/>
    <w:tmpl w:val="7262AC7A"/>
    <w:lvl w:ilvl="0" w:tplc="6C266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E2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8C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CB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0E7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E1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0A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2A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A2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30121B6"/>
    <w:multiLevelType w:val="hybridMultilevel"/>
    <w:tmpl w:val="D5A22292"/>
    <w:lvl w:ilvl="0" w:tplc="4CF0E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FCF"/>
    <w:multiLevelType w:val="hybridMultilevel"/>
    <w:tmpl w:val="70C0F7C4"/>
    <w:lvl w:ilvl="0" w:tplc="5ECAFB7A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38D5187"/>
    <w:multiLevelType w:val="hybridMultilevel"/>
    <w:tmpl w:val="F210D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5FA"/>
    <w:multiLevelType w:val="hybridMultilevel"/>
    <w:tmpl w:val="F3A6BCB0"/>
    <w:lvl w:ilvl="0" w:tplc="3C702806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abstractNum w:abstractNumId="22" w15:restartNumberingAfterBreak="0">
    <w:nsid w:val="659D16A6"/>
    <w:multiLevelType w:val="hybridMultilevel"/>
    <w:tmpl w:val="1C1840C2"/>
    <w:lvl w:ilvl="0" w:tplc="FC3A02B6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8C475E8"/>
    <w:multiLevelType w:val="hybridMultilevel"/>
    <w:tmpl w:val="62885604"/>
    <w:lvl w:ilvl="0" w:tplc="72F2312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9B3376C"/>
    <w:multiLevelType w:val="hybridMultilevel"/>
    <w:tmpl w:val="ED7665BE"/>
    <w:lvl w:ilvl="0" w:tplc="BE844E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9D27BC2"/>
    <w:multiLevelType w:val="hybridMultilevel"/>
    <w:tmpl w:val="3C7A6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2160C"/>
    <w:multiLevelType w:val="hybridMultilevel"/>
    <w:tmpl w:val="D910E720"/>
    <w:lvl w:ilvl="0" w:tplc="57FE1D4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57AC6"/>
    <w:multiLevelType w:val="hybridMultilevel"/>
    <w:tmpl w:val="84589206"/>
    <w:lvl w:ilvl="0" w:tplc="4CF0E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E014E"/>
    <w:multiLevelType w:val="hybridMultilevel"/>
    <w:tmpl w:val="4072CFB6"/>
    <w:lvl w:ilvl="0" w:tplc="1CA693F4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40694"/>
    <w:multiLevelType w:val="hybridMultilevel"/>
    <w:tmpl w:val="0EDEA35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7EE324BA"/>
    <w:multiLevelType w:val="hybridMultilevel"/>
    <w:tmpl w:val="6F68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12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0"/>
  </w:num>
  <w:num w:numId="8">
    <w:abstractNumId w:val="11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13"/>
  </w:num>
  <w:num w:numId="15">
    <w:abstractNumId w:val="24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9"/>
  </w:num>
  <w:num w:numId="20">
    <w:abstractNumId w:val="1"/>
  </w:num>
  <w:num w:numId="21">
    <w:abstractNumId w:val="25"/>
  </w:num>
  <w:num w:numId="22">
    <w:abstractNumId w:val="5"/>
  </w:num>
  <w:num w:numId="23">
    <w:abstractNumId w:val="3"/>
  </w:num>
  <w:num w:numId="24">
    <w:abstractNumId w:val="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</w:num>
  <w:num w:numId="33">
    <w:abstractNumId w:val="5"/>
  </w:num>
  <w:num w:numId="34">
    <w:abstractNumId w:val="18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7E"/>
    <w:rsid w:val="00016B73"/>
    <w:rsid w:val="00036BB5"/>
    <w:rsid w:val="0008558C"/>
    <w:rsid w:val="00092E76"/>
    <w:rsid w:val="000B0E45"/>
    <w:rsid w:val="000C034D"/>
    <w:rsid w:val="000E6C53"/>
    <w:rsid w:val="00122026"/>
    <w:rsid w:val="00190C51"/>
    <w:rsid w:val="001A4EBA"/>
    <w:rsid w:val="001D4847"/>
    <w:rsid w:val="001E263B"/>
    <w:rsid w:val="0020538F"/>
    <w:rsid w:val="00254FD1"/>
    <w:rsid w:val="002828D2"/>
    <w:rsid w:val="0029134C"/>
    <w:rsid w:val="00297C85"/>
    <w:rsid w:val="002A4DE7"/>
    <w:rsid w:val="002B4B14"/>
    <w:rsid w:val="00312307"/>
    <w:rsid w:val="003867DF"/>
    <w:rsid w:val="003A0894"/>
    <w:rsid w:val="003F36D2"/>
    <w:rsid w:val="004248DA"/>
    <w:rsid w:val="0042562A"/>
    <w:rsid w:val="004B7F74"/>
    <w:rsid w:val="004D037E"/>
    <w:rsid w:val="004D4AE6"/>
    <w:rsid w:val="004F207E"/>
    <w:rsid w:val="004F7F7E"/>
    <w:rsid w:val="0051488D"/>
    <w:rsid w:val="00550BCF"/>
    <w:rsid w:val="00553A00"/>
    <w:rsid w:val="00587514"/>
    <w:rsid w:val="00590AA6"/>
    <w:rsid w:val="005B3778"/>
    <w:rsid w:val="005B7D07"/>
    <w:rsid w:val="005C480B"/>
    <w:rsid w:val="005D2769"/>
    <w:rsid w:val="005E4403"/>
    <w:rsid w:val="00647F17"/>
    <w:rsid w:val="0065231B"/>
    <w:rsid w:val="0066123F"/>
    <w:rsid w:val="00661FDF"/>
    <w:rsid w:val="006B1108"/>
    <w:rsid w:val="006C01EC"/>
    <w:rsid w:val="006D3B63"/>
    <w:rsid w:val="007138C1"/>
    <w:rsid w:val="007342A2"/>
    <w:rsid w:val="007C7766"/>
    <w:rsid w:val="007E5AFF"/>
    <w:rsid w:val="007E71F4"/>
    <w:rsid w:val="00834976"/>
    <w:rsid w:val="00854D6E"/>
    <w:rsid w:val="00860781"/>
    <w:rsid w:val="00863519"/>
    <w:rsid w:val="008B252A"/>
    <w:rsid w:val="00926729"/>
    <w:rsid w:val="00964E92"/>
    <w:rsid w:val="00975943"/>
    <w:rsid w:val="009A05B0"/>
    <w:rsid w:val="009A0686"/>
    <w:rsid w:val="009A29BB"/>
    <w:rsid w:val="009B65FD"/>
    <w:rsid w:val="009E2A36"/>
    <w:rsid w:val="00A01F78"/>
    <w:rsid w:val="00A063D5"/>
    <w:rsid w:val="00A134E5"/>
    <w:rsid w:val="00A505AA"/>
    <w:rsid w:val="00A5144F"/>
    <w:rsid w:val="00A55455"/>
    <w:rsid w:val="00A62522"/>
    <w:rsid w:val="00A85A23"/>
    <w:rsid w:val="00A865BB"/>
    <w:rsid w:val="00AB6A3E"/>
    <w:rsid w:val="00AF4F6E"/>
    <w:rsid w:val="00B0232B"/>
    <w:rsid w:val="00B42575"/>
    <w:rsid w:val="00B425B5"/>
    <w:rsid w:val="00B468BA"/>
    <w:rsid w:val="00B63AFD"/>
    <w:rsid w:val="00B74E74"/>
    <w:rsid w:val="00BA21A2"/>
    <w:rsid w:val="00BA46C7"/>
    <w:rsid w:val="00BA5F36"/>
    <w:rsid w:val="00BB1AA9"/>
    <w:rsid w:val="00BE1874"/>
    <w:rsid w:val="00C004A6"/>
    <w:rsid w:val="00C3689B"/>
    <w:rsid w:val="00C44A6F"/>
    <w:rsid w:val="00C51F7A"/>
    <w:rsid w:val="00C655E5"/>
    <w:rsid w:val="00C80088"/>
    <w:rsid w:val="00C835A9"/>
    <w:rsid w:val="00CA252B"/>
    <w:rsid w:val="00CB5AE7"/>
    <w:rsid w:val="00CD1219"/>
    <w:rsid w:val="00D028A1"/>
    <w:rsid w:val="00D24DFD"/>
    <w:rsid w:val="00D423B8"/>
    <w:rsid w:val="00D45231"/>
    <w:rsid w:val="00D809CC"/>
    <w:rsid w:val="00DB10E3"/>
    <w:rsid w:val="00DC7A60"/>
    <w:rsid w:val="00E77FB6"/>
    <w:rsid w:val="00E86143"/>
    <w:rsid w:val="00E90D2F"/>
    <w:rsid w:val="00EA51EA"/>
    <w:rsid w:val="00EA6DCF"/>
    <w:rsid w:val="00EB2B82"/>
    <w:rsid w:val="00EC4C76"/>
    <w:rsid w:val="00EE2E75"/>
    <w:rsid w:val="00F1417D"/>
    <w:rsid w:val="00F329E0"/>
    <w:rsid w:val="00F33DEC"/>
    <w:rsid w:val="00F77839"/>
    <w:rsid w:val="00F92775"/>
    <w:rsid w:val="00F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3D3AF-6204-4EC3-A9DC-EEC0DF5B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link w:val="a5"/>
    <w:uiPriority w:val="1"/>
    <w:qFormat/>
    <w:rsid w:val="00B63A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63AFD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89B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D028A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85A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85A23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85A2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A85A23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A85A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3"/>
    <w:basedOn w:val="a"/>
    <w:uiPriority w:val="99"/>
    <w:rsid w:val="007E5A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3D123-FC80-4DAB-906D-C24CE4FD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12</Pages>
  <Words>5086</Words>
  <Characters>28992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Лидия Андреевна</dc:creator>
  <cp:keywords/>
  <dc:description/>
  <cp:lastModifiedBy>ENGWP2</cp:lastModifiedBy>
  <cp:revision>86</cp:revision>
  <cp:lastPrinted>2021-02-18T07:08:00Z</cp:lastPrinted>
  <dcterms:created xsi:type="dcterms:W3CDTF">2018-03-27T05:09:00Z</dcterms:created>
  <dcterms:modified xsi:type="dcterms:W3CDTF">2021-02-19T06:22:00Z</dcterms:modified>
</cp:coreProperties>
</file>