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39" w:rsidRPr="00E9760B" w:rsidRDefault="004E4C39" w:rsidP="004E4C3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E9760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4C39" w:rsidRDefault="004E4C39" w:rsidP="004E4C3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4C39" w:rsidRDefault="004E4C39" w:rsidP="004E4C39">
      <w:pPr>
        <w:pStyle w:val="a4"/>
        <w:rPr>
          <w:rFonts w:ascii="Calibri" w:hAnsi="Calibri"/>
          <w:sz w:val="28"/>
          <w:szCs w:val="28"/>
        </w:rPr>
      </w:pPr>
    </w:p>
    <w:p w:rsidR="004E4C39" w:rsidRDefault="004E4C39" w:rsidP="004E4C3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4C39" w:rsidRDefault="004E4C39" w:rsidP="004E4C39">
      <w:pPr>
        <w:pStyle w:val="a4"/>
        <w:rPr>
          <w:rFonts w:ascii="Calibri" w:hAnsi="Calibri"/>
          <w:sz w:val="22"/>
          <w:szCs w:val="22"/>
        </w:rPr>
      </w:pPr>
    </w:p>
    <w:p w:rsidR="004E4C39" w:rsidRDefault="004E4C39" w:rsidP="004E4C39">
      <w:pPr>
        <w:pStyle w:val="a4"/>
        <w:rPr>
          <w:rFonts w:ascii="Arial Black" w:hAnsi="Arial Black" w:cs="Arial"/>
          <w:sz w:val="28"/>
          <w:szCs w:val="28"/>
        </w:rPr>
      </w:pPr>
    </w:p>
    <w:p w:rsidR="004E4C39" w:rsidRDefault="00EA466C" w:rsidP="004E4C39">
      <w:pPr>
        <w:pStyle w:val="a4"/>
        <w:rPr>
          <w:sz w:val="28"/>
          <w:szCs w:val="28"/>
        </w:rPr>
      </w:pPr>
      <w:r>
        <w:rPr>
          <w:sz w:val="28"/>
          <w:szCs w:val="28"/>
        </w:rPr>
        <w:t>11.02.2021 № 01-04/2</w:t>
      </w:r>
      <w:r w:rsidR="00E56FEE">
        <w:rPr>
          <w:sz w:val="28"/>
          <w:szCs w:val="28"/>
        </w:rPr>
        <w:t>-4</w:t>
      </w:r>
      <w:r w:rsidR="004E4C3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2558BD">
        <w:rPr>
          <w:sz w:val="28"/>
          <w:szCs w:val="28"/>
        </w:rPr>
        <w:t xml:space="preserve">          </w:t>
      </w:r>
      <w:bookmarkStart w:id="0" w:name="_GoBack"/>
      <w:bookmarkEnd w:id="0"/>
      <w:r w:rsidR="004E4C39">
        <w:rPr>
          <w:sz w:val="28"/>
          <w:szCs w:val="28"/>
        </w:rPr>
        <w:t xml:space="preserve">                                                </w:t>
      </w:r>
    </w:p>
    <w:p w:rsidR="004E4C39" w:rsidRDefault="004E4C39" w:rsidP="004E4C39">
      <w:pPr>
        <w:jc w:val="right"/>
        <w:rPr>
          <w:u w:val="single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E4C39" w:rsidRPr="00E26475" w:rsidRDefault="004E4C39" w:rsidP="004E4C39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E26475">
        <w:rPr>
          <w:b/>
          <w:sz w:val="26"/>
          <w:szCs w:val="26"/>
        </w:rPr>
        <w:t>О порядке установки ограждений</w:t>
      </w:r>
    </w:p>
    <w:p w:rsidR="004E4C39" w:rsidRPr="00E26475" w:rsidRDefault="004E4C39" w:rsidP="004E4C39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E26475">
        <w:rPr>
          <w:b/>
          <w:sz w:val="26"/>
          <w:szCs w:val="26"/>
        </w:rPr>
        <w:t>на придомовых территориях</w:t>
      </w:r>
    </w:p>
    <w:p w:rsidR="004E4C39" w:rsidRPr="00E26475" w:rsidRDefault="004E4C39" w:rsidP="004E4C39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E26475">
        <w:rPr>
          <w:b/>
          <w:sz w:val="26"/>
          <w:szCs w:val="26"/>
        </w:rPr>
        <w:t>муниципального округа Бутырский</w:t>
      </w:r>
    </w:p>
    <w:p w:rsidR="004E4C39" w:rsidRPr="00E26475" w:rsidRDefault="004E4C39" w:rsidP="004E4C39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E4C39" w:rsidRPr="00E26475" w:rsidRDefault="004E4C39" w:rsidP="004E4C39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E4C39" w:rsidRPr="00E26475" w:rsidRDefault="004E4C39" w:rsidP="004E4C39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E26475">
        <w:rPr>
          <w:sz w:val="26"/>
          <w:szCs w:val="26"/>
        </w:rPr>
        <w:t xml:space="preserve">     В соответствии с </w:t>
      </w:r>
      <w:r w:rsidR="00050601">
        <w:rPr>
          <w:sz w:val="26"/>
          <w:szCs w:val="26"/>
        </w:rPr>
        <w:t xml:space="preserve">Правилами противопожарного режима, утвержденными постановлением Правительства Российской Федерации от 16 сентября 2020 года     № 1479, и </w:t>
      </w:r>
      <w:r w:rsidRPr="00E26475">
        <w:rPr>
          <w:sz w:val="26"/>
          <w:szCs w:val="26"/>
        </w:rPr>
        <w:t>постановлением Правительства Москвы от 02 июля 2013 года № 428-ПП «О порядке установки ограж</w:t>
      </w:r>
      <w:r w:rsidR="00050601">
        <w:rPr>
          <w:sz w:val="26"/>
          <w:szCs w:val="26"/>
        </w:rPr>
        <w:t xml:space="preserve">дений на придомовых территориях </w:t>
      </w:r>
      <w:r w:rsidRPr="00E26475">
        <w:rPr>
          <w:sz w:val="26"/>
          <w:szCs w:val="26"/>
        </w:rPr>
        <w:t>в городе Москве</w:t>
      </w:r>
      <w:r w:rsidR="005E1E64">
        <w:rPr>
          <w:sz w:val="26"/>
          <w:szCs w:val="26"/>
        </w:rPr>
        <w:t>»</w:t>
      </w:r>
      <w:r w:rsidR="00050601">
        <w:rPr>
          <w:sz w:val="26"/>
          <w:szCs w:val="26"/>
        </w:rPr>
        <w:t xml:space="preserve"> </w:t>
      </w:r>
      <w:r w:rsidRPr="00E26475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4E4C39" w:rsidRPr="00E26475" w:rsidRDefault="004E4C39" w:rsidP="004E4C39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4E4C39" w:rsidRPr="00E26475" w:rsidRDefault="004E4C39" w:rsidP="004E4C39">
      <w:pPr>
        <w:jc w:val="both"/>
        <w:rPr>
          <w:sz w:val="26"/>
          <w:szCs w:val="26"/>
        </w:rPr>
      </w:pPr>
      <w:r w:rsidRPr="00E264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1. </w:t>
      </w:r>
      <w:r w:rsidRPr="00E26475">
        <w:rPr>
          <w:sz w:val="26"/>
          <w:szCs w:val="26"/>
        </w:rPr>
        <w:t>Утвердить Порядок установки ограждений на придомовых территориях муниципального округа Бутырский (приложение).</w:t>
      </w:r>
    </w:p>
    <w:p w:rsidR="004E4C39" w:rsidRPr="00E26475" w:rsidRDefault="004E4C39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Pr="00E26475">
        <w:rPr>
          <w:sz w:val="26"/>
          <w:szCs w:val="26"/>
        </w:rPr>
        <w:t>Решение Совета депутатов муниц</w:t>
      </w:r>
      <w:r w:rsidR="005E1E64">
        <w:rPr>
          <w:sz w:val="26"/>
          <w:szCs w:val="26"/>
        </w:rPr>
        <w:t>ипального округа Бутырский от 27 августа 2019 года № 01-01</w:t>
      </w:r>
      <w:r w:rsidRPr="00E26475">
        <w:rPr>
          <w:sz w:val="26"/>
          <w:szCs w:val="26"/>
        </w:rPr>
        <w:t>/</w:t>
      </w:r>
      <w:r w:rsidR="005E1E64">
        <w:rPr>
          <w:sz w:val="26"/>
          <w:szCs w:val="26"/>
        </w:rPr>
        <w:t>1</w:t>
      </w:r>
      <w:r w:rsidRPr="00E26475">
        <w:rPr>
          <w:sz w:val="26"/>
          <w:szCs w:val="26"/>
        </w:rPr>
        <w:t>3</w:t>
      </w:r>
      <w:r w:rsidR="005E1E64">
        <w:rPr>
          <w:sz w:val="26"/>
          <w:szCs w:val="26"/>
        </w:rPr>
        <w:t>-3</w:t>
      </w:r>
      <w:r w:rsidRPr="00E26475">
        <w:rPr>
          <w:sz w:val="26"/>
          <w:szCs w:val="26"/>
        </w:rPr>
        <w:t xml:space="preserve"> «О порядке установки ограждений на придомовых территориях муниципального округа Бутырский» признать утратившим силу.</w:t>
      </w:r>
    </w:p>
    <w:p w:rsidR="004E4C39" w:rsidRDefault="004E4C39" w:rsidP="004E4C39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E26475">
          <w:rPr>
            <w:rStyle w:val="a8"/>
            <w:color w:val="auto"/>
            <w:sz w:val="26"/>
            <w:szCs w:val="26"/>
            <w:u w:val="none"/>
            <w:lang w:val="en-US"/>
          </w:rPr>
          <w:t>www</w:t>
        </w:r>
        <w:r w:rsidRPr="00E26475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Pr="00E26475">
          <w:rPr>
            <w:rStyle w:val="a8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E26475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Pr="00E26475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/>
          <w:sz w:val="26"/>
          <w:szCs w:val="26"/>
        </w:rPr>
        <w:t>.</w:t>
      </w:r>
      <w:r w:rsidRPr="00E26475">
        <w:rPr>
          <w:b/>
          <w:sz w:val="26"/>
          <w:szCs w:val="26"/>
        </w:rPr>
        <w:t xml:space="preserve"> </w:t>
      </w:r>
    </w:p>
    <w:p w:rsidR="004E4C39" w:rsidRDefault="004E4C39" w:rsidP="004E4C39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4E4C39" w:rsidRDefault="004E4C39" w:rsidP="004E4C39">
      <w:pPr>
        <w:rPr>
          <w:sz w:val="26"/>
          <w:szCs w:val="26"/>
        </w:rPr>
      </w:pPr>
    </w:p>
    <w:p w:rsidR="004E4C39" w:rsidRDefault="004E4C39" w:rsidP="004E4C39">
      <w:pPr>
        <w:rPr>
          <w:sz w:val="26"/>
          <w:szCs w:val="26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b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b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b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b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050601" w:rsidRDefault="00050601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050601" w:rsidRDefault="00050601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Default="004E4C39" w:rsidP="004E4C39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E4C39" w:rsidRPr="00251037" w:rsidRDefault="004E4C39" w:rsidP="004E4C39">
      <w:pPr>
        <w:pStyle w:val="a4"/>
        <w:jc w:val="both"/>
        <w:rPr>
          <w:sz w:val="26"/>
          <w:szCs w:val="26"/>
        </w:rPr>
      </w:pPr>
      <w:r w:rsidRPr="00251037">
        <w:rPr>
          <w:b/>
          <w:sz w:val="26"/>
          <w:szCs w:val="26"/>
        </w:rPr>
        <w:lastRenderedPageBreak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251037">
        <w:rPr>
          <w:b/>
          <w:sz w:val="26"/>
          <w:szCs w:val="26"/>
        </w:rPr>
        <w:t xml:space="preserve">     </w:t>
      </w:r>
      <w:r w:rsidRPr="00251037">
        <w:rPr>
          <w:sz w:val="26"/>
          <w:szCs w:val="26"/>
        </w:rPr>
        <w:t>Приложение</w:t>
      </w:r>
    </w:p>
    <w:p w:rsidR="004E4C39" w:rsidRPr="00251037" w:rsidRDefault="004E4C39" w:rsidP="004E4C39">
      <w:pPr>
        <w:pStyle w:val="a4"/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</w:t>
      </w:r>
      <w:r w:rsidRPr="00251037">
        <w:rPr>
          <w:sz w:val="26"/>
          <w:szCs w:val="26"/>
        </w:rPr>
        <w:t xml:space="preserve">          к решению Совета депутатов</w:t>
      </w:r>
    </w:p>
    <w:p w:rsidR="004E4C39" w:rsidRPr="00251037" w:rsidRDefault="004E4C39" w:rsidP="004E4C39">
      <w:pPr>
        <w:pStyle w:val="a4"/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</w:t>
      </w:r>
      <w:r w:rsidRPr="00251037">
        <w:rPr>
          <w:sz w:val="26"/>
          <w:szCs w:val="26"/>
        </w:rPr>
        <w:t xml:space="preserve">           муниципального округа Бутырский</w:t>
      </w:r>
    </w:p>
    <w:p w:rsidR="004E4C39" w:rsidRPr="00251037" w:rsidRDefault="004E4C39" w:rsidP="004E4C39">
      <w:pPr>
        <w:pStyle w:val="a4"/>
        <w:jc w:val="both"/>
        <w:rPr>
          <w:b/>
          <w:sz w:val="26"/>
          <w:szCs w:val="26"/>
        </w:rPr>
      </w:pPr>
      <w:r w:rsidRPr="00251037">
        <w:rPr>
          <w:sz w:val="26"/>
          <w:szCs w:val="26"/>
        </w:rPr>
        <w:t xml:space="preserve">                                                                 </w:t>
      </w:r>
      <w:r w:rsidR="00EA466C">
        <w:rPr>
          <w:sz w:val="26"/>
          <w:szCs w:val="26"/>
        </w:rPr>
        <w:t xml:space="preserve">                  от 11.02.2021</w:t>
      </w:r>
      <w:r>
        <w:rPr>
          <w:sz w:val="26"/>
          <w:szCs w:val="26"/>
        </w:rPr>
        <w:t xml:space="preserve"> № 01-04</w:t>
      </w:r>
      <w:r w:rsidRPr="00251037">
        <w:rPr>
          <w:sz w:val="26"/>
          <w:szCs w:val="26"/>
        </w:rPr>
        <w:t>/</w:t>
      </w:r>
      <w:r w:rsidR="00EA466C">
        <w:rPr>
          <w:sz w:val="26"/>
          <w:szCs w:val="26"/>
        </w:rPr>
        <w:t>2</w:t>
      </w:r>
      <w:r w:rsidR="00E56FEE">
        <w:rPr>
          <w:sz w:val="26"/>
          <w:szCs w:val="26"/>
        </w:rPr>
        <w:t>-4</w:t>
      </w:r>
      <w:r w:rsidRPr="00251037">
        <w:rPr>
          <w:b/>
          <w:sz w:val="26"/>
          <w:szCs w:val="26"/>
        </w:rPr>
        <w:t xml:space="preserve"> </w:t>
      </w:r>
    </w:p>
    <w:p w:rsidR="004E4C39" w:rsidRPr="00251037" w:rsidRDefault="004E4C39" w:rsidP="004E4C39">
      <w:pPr>
        <w:pStyle w:val="a4"/>
        <w:jc w:val="both"/>
        <w:rPr>
          <w:b/>
          <w:sz w:val="26"/>
          <w:szCs w:val="26"/>
        </w:rPr>
      </w:pPr>
    </w:p>
    <w:p w:rsidR="004E4C39" w:rsidRPr="00251037" w:rsidRDefault="004E4C39" w:rsidP="004E4C39">
      <w:pPr>
        <w:pStyle w:val="a4"/>
        <w:jc w:val="both"/>
        <w:rPr>
          <w:b/>
          <w:sz w:val="26"/>
          <w:szCs w:val="26"/>
        </w:rPr>
      </w:pPr>
    </w:p>
    <w:p w:rsidR="004E4C39" w:rsidRPr="00251037" w:rsidRDefault="004E4C39" w:rsidP="004E4C39">
      <w:pPr>
        <w:pStyle w:val="a4"/>
        <w:jc w:val="center"/>
        <w:rPr>
          <w:b/>
          <w:sz w:val="26"/>
          <w:szCs w:val="26"/>
        </w:rPr>
      </w:pPr>
      <w:r w:rsidRPr="00251037">
        <w:rPr>
          <w:b/>
          <w:sz w:val="26"/>
          <w:szCs w:val="26"/>
        </w:rPr>
        <w:t>П о р я д о к</w:t>
      </w:r>
    </w:p>
    <w:p w:rsidR="004E4C39" w:rsidRPr="00251037" w:rsidRDefault="004E4C39" w:rsidP="004E4C39">
      <w:pPr>
        <w:pStyle w:val="a4"/>
        <w:jc w:val="center"/>
        <w:rPr>
          <w:b/>
          <w:sz w:val="26"/>
          <w:szCs w:val="26"/>
        </w:rPr>
      </w:pPr>
      <w:r w:rsidRPr="00251037">
        <w:rPr>
          <w:b/>
          <w:sz w:val="26"/>
          <w:szCs w:val="26"/>
        </w:rPr>
        <w:t>установки ограждений на придомовых территориях</w:t>
      </w:r>
    </w:p>
    <w:p w:rsidR="004E4C39" w:rsidRPr="00251037" w:rsidRDefault="004E4C39" w:rsidP="004E4C39">
      <w:pPr>
        <w:pStyle w:val="a4"/>
        <w:jc w:val="center"/>
        <w:rPr>
          <w:b/>
          <w:sz w:val="26"/>
          <w:szCs w:val="26"/>
        </w:rPr>
      </w:pPr>
      <w:r w:rsidRPr="00251037">
        <w:rPr>
          <w:b/>
          <w:sz w:val="26"/>
          <w:szCs w:val="26"/>
        </w:rPr>
        <w:t>муниципального округа Бутырский</w:t>
      </w:r>
    </w:p>
    <w:p w:rsidR="004E4C39" w:rsidRPr="00251037" w:rsidRDefault="004E4C39" w:rsidP="004E4C39">
      <w:pPr>
        <w:pStyle w:val="a4"/>
        <w:jc w:val="both"/>
        <w:rPr>
          <w:b/>
          <w:sz w:val="20"/>
          <w:szCs w:val="20"/>
        </w:rPr>
      </w:pPr>
    </w:p>
    <w:p w:rsidR="004E4C39" w:rsidRPr="00251037" w:rsidRDefault="004E4C39" w:rsidP="004E4C39">
      <w:pPr>
        <w:pStyle w:val="a4"/>
        <w:jc w:val="both"/>
        <w:rPr>
          <w:b/>
          <w:sz w:val="20"/>
          <w:szCs w:val="20"/>
        </w:rPr>
      </w:pPr>
    </w:p>
    <w:p w:rsidR="004E4C39" w:rsidRDefault="004E4C39" w:rsidP="004E4C39">
      <w:pPr>
        <w:pStyle w:val="a4"/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1. Настоящий Порядок разработан в соответствии с постановлением Правительства Москвы от 02 июля 2013 года № 428-ПП «О порядке установки ограждений на придомовых территориях в городе Москве» (с дополнениями </w:t>
      </w:r>
      <w:r>
        <w:rPr>
          <w:sz w:val="26"/>
          <w:szCs w:val="26"/>
        </w:rPr>
        <w:t xml:space="preserve">                         </w:t>
      </w:r>
      <w:r w:rsidRPr="00251037">
        <w:rPr>
          <w:sz w:val="26"/>
          <w:szCs w:val="26"/>
        </w:rPr>
        <w:t>и изменениями)</w:t>
      </w:r>
      <w:r>
        <w:rPr>
          <w:sz w:val="26"/>
          <w:szCs w:val="26"/>
        </w:rPr>
        <w:t xml:space="preserve"> и регулирует правоотношения, связанные </w:t>
      </w:r>
      <w:r w:rsidRPr="00251037">
        <w:rPr>
          <w:sz w:val="26"/>
          <w:szCs w:val="26"/>
        </w:rPr>
        <w:t xml:space="preserve">с установкой ограждений на придомовых территориях многоквартирных домов </w:t>
      </w:r>
      <w:r>
        <w:rPr>
          <w:sz w:val="26"/>
          <w:szCs w:val="26"/>
        </w:rPr>
        <w:t xml:space="preserve">                                          </w:t>
      </w:r>
      <w:r w:rsidRPr="00251037">
        <w:rPr>
          <w:sz w:val="26"/>
          <w:szCs w:val="26"/>
        </w:rPr>
        <w:t>в муниципальном округе Бутырский и их демонтажем.</w:t>
      </w:r>
    </w:p>
    <w:p w:rsidR="00FD680B" w:rsidRPr="00251037" w:rsidRDefault="00FD680B" w:rsidP="004E4C3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Настоящий Порядок учитывает требования Правил противопожарного                 режима, утвержденных постановлением Правительства Российской Федерации                   от 16 сентября 2020 года № 1479.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2. </w:t>
      </w:r>
      <w:r>
        <w:rPr>
          <w:sz w:val="26"/>
          <w:szCs w:val="26"/>
        </w:rPr>
        <w:t xml:space="preserve"> </w:t>
      </w:r>
      <w:r w:rsidRPr="00251037">
        <w:rPr>
          <w:sz w:val="26"/>
          <w:szCs w:val="26"/>
        </w:rPr>
        <w:t>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Pr="00251037">
        <w:rPr>
          <w:sz w:val="26"/>
          <w:szCs w:val="26"/>
        </w:rPr>
        <w:t xml:space="preserve">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</w:t>
      </w:r>
      <w:r>
        <w:rPr>
          <w:sz w:val="26"/>
          <w:szCs w:val="26"/>
        </w:rPr>
        <w:t xml:space="preserve">                            </w:t>
      </w:r>
      <w:r w:rsidRPr="00251037">
        <w:rPr>
          <w:sz w:val="26"/>
          <w:szCs w:val="26"/>
        </w:rPr>
        <w:t>по результатам опроса среди собственников помещений в многоквартирном доме, проведенного в рамках реализации пилотного проекта "Электронный дом"</w:t>
      </w:r>
      <w:r w:rsidR="00DB2DDF">
        <w:rPr>
          <w:sz w:val="26"/>
          <w:szCs w:val="26"/>
        </w:rPr>
        <w:t xml:space="preserve"> (далее -</w:t>
      </w:r>
      <w:r w:rsidRPr="002510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251037">
        <w:rPr>
          <w:sz w:val="26"/>
          <w:szCs w:val="26"/>
        </w:rPr>
        <w:t xml:space="preserve">опрос), инициатором которого </w:t>
      </w:r>
      <w:r w:rsidR="00DB2DDF">
        <w:rPr>
          <w:sz w:val="26"/>
          <w:szCs w:val="26"/>
        </w:rPr>
        <w:t xml:space="preserve">выступает собственник помещений </w:t>
      </w:r>
      <w:r w:rsidRPr="00251037">
        <w:rPr>
          <w:sz w:val="26"/>
          <w:szCs w:val="26"/>
        </w:rPr>
        <w:t>в много</w:t>
      </w:r>
      <w:r w:rsidR="00DB2DDF">
        <w:rPr>
          <w:sz w:val="26"/>
          <w:szCs w:val="26"/>
        </w:rPr>
        <w:t>-</w:t>
      </w:r>
      <w:r w:rsidRPr="00251037">
        <w:rPr>
          <w:sz w:val="26"/>
          <w:szCs w:val="26"/>
        </w:rPr>
        <w:t>квартирном доме, при условии, что в таком опросе прин</w:t>
      </w:r>
      <w:r w:rsidR="00DB2DDF">
        <w:rPr>
          <w:sz w:val="26"/>
          <w:szCs w:val="26"/>
        </w:rPr>
        <w:t xml:space="preserve">яли участие </w:t>
      </w:r>
      <w:r w:rsidRPr="00251037">
        <w:rPr>
          <w:sz w:val="26"/>
          <w:szCs w:val="26"/>
        </w:rPr>
        <w:t>и про</w:t>
      </w:r>
      <w:r w:rsidR="00DB2DDF">
        <w:rPr>
          <w:sz w:val="26"/>
          <w:szCs w:val="26"/>
        </w:rPr>
        <w:t>-</w:t>
      </w:r>
      <w:r w:rsidRPr="00251037">
        <w:rPr>
          <w:sz w:val="26"/>
          <w:szCs w:val="26"/>
        </w:rPr>
        <w:t>голосовали за установку ограждающего устройства более половины</w:t>
      </w:r>
      <w:r w:rsidR="00DB2DDF">
        <w:rPr>
          <w:sz w:val="26"/>
          <w:szCs w:val="26"/>
        </w:rPr>
        <w:t xml:space="preserve"> от общего</w:t>
      </w:r>
      <w:r w:rsidRPr="002510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Pr="00251037">
        <w:rPr>
          <w:sz w:val="26"/>
          <w:szCs w:val="26"/>
        </w:rPr>
        <w:t>числа физических лиц - собственников помещений в многоквартирном доме.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в границах придомовой территории, определенной в соответствии с проектом межевания территории.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Утвержденный проект межевания территории, на которой располагается </w:t>
      </w:r>
      <w:proofErr w:type="gramStart"/>
      <w:r w:rsidRPr="00251037">
        <w:rPr>
          <w:sz w:val="26"/>
          <w:szCs w:val="26"/>
        </w:rPr>
        <w:t>много</w:t>
      </w:r>
      <w:r w:rsidR="005E1E64">
        <w:rPr>
          <w:sz w:val="26"/>
          <w:szCs w:val="26"/>
        </w:rPr>
        <w:t>-</w:t>
      </w:r>
      <w:r w:rsidRPr="00251037">
        <w:rPr>
          <w:sz w:val="26"/>
          <w:szCs w:val="26"/>
        </w:rPr>
        <w:t>квартирный</w:t>
      </w:r>
      <w:proofErr w:type="gramEnd"/>
      <w:r w:rsidRPr="00251037">
        <w:rPr>
          <w:sz w:val="26"/>
          <w:szCs w:val="26"/>
        </w:rPr>
        <w:t xml:space="preserve"> дом, либо письменное подтверждение о его отсутствии, выданные Департаментом городского имущества города Москвы в установленном порядке, прилагаются к решению общего с</w:t>
      </w:r>
      <w:r w:rsidR="005E1E64">
        <w:rPr>
          <w:sz w:val="26"/>
          <w:szCs w:val="26"/>
        </w:rPr>
        <w:t xml:space="preserve">обрания собственников помещений </w:t>
      </w:r>
      <w:r w:rsidRPr="00251037">
        <w:rPr>
          <w:sz w:val="26"/>
          <w:szCs w:val="26"/>
        </w:rPr>
        <w:t>в много</w:t>
      </w:r>
      <w:r w:rsidR="005E1E64">
        <w:rPr>
          <w:sz w:val="26"/>
          <w:szCs w:val="26"/>
        </w:rPr>
        <w:t>-</w:t>
      </w:r>
      <w:r w:rsidRPr="00251037">
        <w:rPr>
          <w:sz w:val="26"/>
          <w:szCs w:val="26"/>
        </w:rPr>
        <w:t>квартирном доме или сформированным на бумажном носителе результатам опроса.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4. В случае, если ограждающее устройство устанавливается для регулирования въезда и (или) выезда транспортных средств на придомовые территории двух </w:t>
      </w:r>
      <w:r>
        <w:rPr>
          <w:sz w:val="26"/>
          <w:szCs w:val="26"/>
        </w:rPr>
        <w:t xml:space="preserve">                      </w:t>
      </w:r>
      <w:r w:rsidRPr="00251037">
        <w:rPr>
          <w:sz w:val="26"/>
          <w:szCs w:val="26"/>
        </w:rPr>
        <w:t xml:space="preserve">и более многоквартирных домов, то установка таких устройств осуществляется </w:t>
      </w:r>
      <w:r>
        <w:rPr>
          <w:sz w:val="26"/>
          <w:szCs w:val="26"/>
        </w:rPr>
        <w:t xml:space="preserve">                   </w:t>
      </w:r>
      <w:r w:rsidRPr="00251037">
        <w:rPr>
          <w:sz w:val="26"/>
          <w:szCs w:val="26"/>
        </w:rPr>
        <w:t xml:space="preserve">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 установку ограждающего устройства не менее </w:t>
      </w:r>
      <w:r w:rsidRPr="00251037">
        <w:rPr>
          <w:sz w:val="26"/>
          <w:szCs w:val="26"/>
        </w:rPr>
        <w:lastRenderedPageBreak/>
        <w:t xml:space="preserve">половины от общего числа физических лиц - собственников помещений </w:t>
      </w:r>
      <w:r>
        <w:rPr>
          <w:sz w:val="26"/>
          <w:szCs w:val="26"/>
        </w:rPr>
        <w:t xml:space="preserve">                                   </w:t>
      </w:r>
      <w:r w:rsidRPr="00251037">
        <w:rPr>
          <w:sz w:val="26"/>
          <w:szCs w:val="26"/>
        </w:rPr>
        <w:t>в многоквартирном доме.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5. В решении общего собрания указываются сведения о лице, уполномоченном                            на представление интересов собственников помещений в многоквартирном доме                            по вопросам, связанным с установкой ограждающих устройств и их демонтажем (далее - уполномоченное собственниками лицо).</w:t>
      </w:r>
    </w:p>
    <w:p w:rsidR="004E4C39" w:rsidRPr="00251037" w:rsidRDefault="00DB2DDF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5.1</w:t>
      </w:r>
      <w:r w:rsidR="004E4C39" w:rsidRPr="00251037">
        <w:rPr>
          <w:sz w:val="26"/>
          <w:szCs w:val="26"/>
        </w:rPr>
        <w:t xml:space="preserve">. При проведении опроса в составе вопросов, которые планируются </w:t>
      </w:r>
      <w:r w:rsidR="004E4C39">
        <w:rPr>
          <w:sz w:val="26"/>
          <w:szCs w:val="26"/>
        </w:rPr>
        <w:t xml:space="preserve">                             </w:t>
      </w:r>
      <w:r w:rsidR="004E4C39" w:rsidRPr="00251037">
        <w:rPr>
          <w:sz w:val="26"/>
          <w:szCs w:val="26"/>
        </w:rPr>
        <w:t>к обсуждению, указываются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7. Решение общего собрания собственников помещений в многоквартирном доме или сформированные на бумажном носителе результаты опроса </w:t>
      </w:r>
      <w:r>
        <w:rPr>
          <w:sz w:val="26"/>
          <w:szCs w:val="26"/>
        </w:rPr>
        <w:t xml:space="preserve">                                     </w:t>
      </w:r>
      <w:r w:rsidRPr="00251037">
        <w:rPr>
          <w:sz w:val="26"/>
          <w:szCs w:val="26"/>
        </w:rPr>
        <w:t>с приложением проекта размещения ограждающего устройства, в котором указывается место размещения ограждающего устройства на придомовой территории, определенной в соответ</w:t>
      </w:r>
      <w:r>
        <w:rPr>
          <w:sz w:val="26"/>
          <w:szCs w:val="26"/>
        </w:rPr>
        <w:t xml:space="preserve">ствии </w:t>
      </w:r>
      <w:r w:rsidRPr="00251037">
        <w:rPr>
          <w:sz w:val="26"/>
          <w:szCs w:val="26"/>
        </w:rPr>
        <w:t>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</w:t>
      </w:r>
      <w:r>
        <w:rPr>
          <w:sz w:val="26"/>
          <w:szCs w:val="26"/>
        </w:rPr>
        <w:t>иками лицом для согласования в С</w:t>
      </w:r>
      <w:r w:rsidRPr="00251037">
        <w:rPr>
          <w:sz w:val="26"/>
          <w:szCs w:val="26"/>
        </w:rPr>
        <w:t>овет депутатов муниципального округа</w:t>
      </w:r>
      <w:r>
        <w:rPr>
          <w:sz w:val="26"/>
          <w:szCs w:val="26"/>
        </w:rPr>
        <w:t xml:space="preserve"> Бутырский (далее – Совет депутатов). </w:t>
      </w:r>
    </w:p>
    <w:p w:rsidR="004E4C39" w:rsidRPr="00251037" w:rsidRDefault="00DB2DDF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7.1</w:t>
      </w:r>
      <w:r w:rsidR="004E4C39" w:rsidRPr="00251037">
        <w:rPr>
          <w:sz w:val="26"/>
          <w:szCs w:val="26"/>
        </w:rPr>
        <w:t>. В целях получения сформированных на бумажном носителе результатов опроса для последующего предоставления их в совет депутатов инициатор такого о</w:t>
      </w:r>
      <w:r w:rsidR="004E4C39">
        <w:rPr>
          <w:sz w:val="26"/>
          <w:szCs w:val="26"/>
        </w:rPr>
        <w:t>проса</w:t>
      </w:r>
      <w:r w:rsidR="004E4C39" w:rsidRPr="00251037">
        <w:rPr>
          <w:sz w:val="26"/>
          <w:szCs w:val="26"/>
        </w:rPr>
        <w:t xml:space="preserve"> по истечении пяти рабочих дней с даты его окончания обращается </w:t>
      </w:r>
      <w:r w:rsidR="004E4C39">
        <w:rPr>
          <w:sz w:val="26"/>
          <w:szCs w:val="26"/>
        </w:rPr>
        <w:t xml:space="preserve">                              </w:t>
      </w:r>
      <w:r w:rsidR="004E4C39" w:rsidRPr="00251037">
        <w:rPr>
          <w:sz w:val="26"/>
          <w:szCs w:val="26"/>
        </w:rPr>
        <w:t>по адресу, указанному в Правилах использования информационной системы проекта "Активный гражданин" при реализации пилотного проекта "Электронный дом", утверждаемых Департаментом информационных технологий города Москвы по согласованию с Государственным казенным учреждением города Москвы "Новые технологии управления", и предъявляет документ, удостоверяющий личность инициатора опроса.</w:t>
      </w:r>
    </w:p>
    <w:p w:rsidR="004E4C39" w:rsidRPr="00251037" w:rsidRDefault="00DB2DDF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7.2</w:t>
      </w:r>
      <w:r w:rsidR="004E4C39" w:rsidRPr="00251037">
        <w:rPr>
          <w:sz w:val="26"/>
          <w:szCs w:val="26"/>
        </w:rPr>
        <w:t>. На следующий раб</w:t>
      </w:r>
      <w:r w:rsidR="004E4C39">
        <w:rPr>
          <w:sz w:val="26"/>
          <w:szCs w:val="26"/>
        </w:rPr>
        <w:t>очий день со дня поступления в С</w:t>
      </w:r>
      <w:r w:rsidR="004E4C39" w:rsidRPr="00251037">
        <w:rPr>
          <w:sz w:val="26"/>
          <w:szCs w:val="26"/>
        </w:rPr>
        <w:t xml:space="preserve">овет депутатов документов согласно </w:t>
      </w:r>
      <w:hyperlink r:id="rId6" w:anchor="sub_7" w:history="1">
        <w:r w:rsidR="004E4C39" w:rsidRPr="00251037">
          <w:rPr>
            <w:rStyle w:val="a8"/>
            <w:color w:val="auto"/>
            <w:sz w:val="26"/>
            <w:szCs w:val="26"/>
            <w:u w:val="none"/>
          </w:rPr>
          <w:t>пункту 7</w:t>
        </w:r>
      </w:hyperlink>
      <w:r w:rsidR="004E4C39" w:rsidRPr="00251037">
        <w:rPr>
          <w:sz w:val="26"/>
          <w:szCs w:val="26"/>
        </w:rPr>
        <w:t xml:space="preserve"> настоящего Порядка проект размещения ограждающего уст</w:t>
      </w:r>
      <w:r w:rsidR="004E4C39">
        <w:rPr>
          <w:sz w:val="26"/>
          <w:szCs w:val="26"/>
        </w:rPr>
        <w:t xml:space="preserve">ройства </w:t>
      </w:r>
      <w:r w:rsidR="004E4C39" w:rsidRPr="00251037">
        <w:rPr>
          <w:sz w:val="26"/>
          <w:szCs w:val="26"/>
        </w:rPr>
        <w:t>и информация о планируемой дате рассмотрения направляются в управу района города Москвы.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В течение трех раб</w:t>
      </w:r>
      <w:r>
        <w:rPr>
          <w:sz w:val="26"/>
          <w:szCs w:val="26"/>
        </w:rPr>
        <w:t>очих дней со дня поступления в С</w:t>
      </w:r>
      <w:r w:rsidRPr="00251037">
        <w:rPr>
          <w:sz w:val="26"/>
          <w:szCs w:val="26"/>
        </w:rPr>
        <w:t xml:space="preserve">овет депутатов документов согласно </w:t>
      </w:r>
      <w:hyperlink r:id="rId7" w:anchor="sub_7" w:history="1">
        <w:r w:rsidRPr="00251037">
          <w:rPr>
            <w:rStyle w:val="a8"/>
            <w:color w:val="auto"/>
            <w:sz w:val="26"/>
            <w:szCs w:val="26"/>
            <w:u w:val="none"/>
          </w:rPr>
          <w:t>пункту 7</w:t>
        </w:r>
      </w:hyperlink>
      <w:r w:rsidRPr="00251037">
        <w:rPr>
          <w:sz w:val="26"/>
          <w:szCs w:val="26"/>
        </w:rPr>
        <w:t xml:space="preserve"> настоящего Порядка проект размещения ограждающего </w:t>
      </w:r>
      <w:r>
        <w:rPr>
          <w:sz w:val="26"/>
          <w:szCs w:val="26"/>
        </w:rPr>
        <w:t xml:space="preserve">устройства </w:t>
      </w:r>
      <w:r w:rsidRPr="00251037">
        <w:rPr>
          <w:sz w:val="26"/>
          <w:szCs w:val="26"/>
        </w:rPr>
        <w:t>и информация о планируемой дате рассмотрения вопроса об установке огражд</w:t>
      </w:r>
      <w:r>
        <w:rPr>
          <w:sz w:val="26"/>
          <w:szCs w:val="26"/>
        </w:rPr>
        <w:t>ающего устройства на заседании С</w:t>
      </w:r>
      <w:r w:rsidRPr="00251037">
        <w:rPr>
          <w:sz w:val="26"/>
          <w:szCs w:val="26"/>
        </w:rPr>
        <w:t xml:space="preserve">овета депутатов размещаются </w:t>
      </w:r>
      <w:r>
        <w:rPr>
          <w:sz w:val="26"/>
          <w:szCs w:val="26"/>
        </w:rPr>
        <w:t xml:space="preserve">                            на официальном сайте</w:t>
      </w:r>
      <w:r w:rsidRPr="00251037">
        <w:rPr>
          <w:sz w:val="26"/>
          <w:szCs w:val="26"/>
        </w:rPr>
        <w:t xml:space="preserve"> муниципального окру</w:t>
      </w:r>
      <w:r>
        <w:rPr>
          <w:sz w:val="26"/>
          <w:szCs w:val="26"/>
        </w:rPr>
        <w:t>га Бутырский</w:t>
      </w:r>
      <w:r w:rsidRPr="00251037">
        <w:rPr>
          <w:sz w:val="26"/>
          <w:szCs w:val="26"/>
        </w:rPr>
        <w:t>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8. Решение о согласовании установки ограждающего устройства либо об отказе                            </w:t>
      </w:r>
      <w:r>
        <w:rPr>
          <w:sz w:val="26"/>
          <w:szCs w:val="26"/>
        </w:rPr>
        <w:t xml:space="preserve">    в согласовании принимается С</w:t>
      </w:r>
      <w:r w:rsidRPr="00251037">
        <w:rPr>
          <w:sz w:val="26"/>
          <w:szCs w:val="26"/>
        </w:rPr>
        <w:t>оветом депутатов в срок не позднее 30 дней со дня поступления документов (</w:t>
      </w:r>
      <w:hyperlink r:id="rId8" w:anchor="sub_7" w:history="1">
        <w:r w:rsidRPr="00251037">
          <w:rPr>
            <w:rStyle w:val="a8"/>
            <w:color w:val="auto"/>
            <w:sz w:val="26"/>
            <w:szCs w:val="26"/>
            <w:u w:val="none"/>
          </w:rPr>
          <w:t>п. 7</w:t>
        </w:r>
      </w:hyperlink>
      <w:r w:rsidRPr="00251037">
        <w:rPr>
          <w:sz w:val="26"/>
          <w:szCs w:val="26"/>
        </w:rPr>
        <w:t>).</w:t>
      </w:r>
    </w:p>
    <w:p w:rsidR="004E4C39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К решению о согласовании установки ограждающего устройства прилагается проект размещения ограждающего устройства.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lastRenderedPageBreak/>
        <w:t xml:space="preserve">     9. Основан</w:t>
      </w:r>
      <w:r>
        <w:rPr>
          <w:sz w:val="26"/>
          <w:szCs w:val="26"/>
        </w:rPr>
        <w:t>иями для отказа в согласовании С</w:t>
      </w:r>
      <w:r w:rsidRPr="00251037">
        <w:rPr>
          <w:sz w:val="26"/>
          <w:szCs w:val="26"/>
        </w:rPr>
        <w:t>оветом депутатов установки ограждающего устройства являются:</w:t>
      </w:r>
    </w:p>
    <w:p w:rsidR="004E4C39" w:rsidRPr="00251037" w:rsidRDefault="005E1E64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9.1. н</w:t>
      </w:r>
      <w:r w:rsidR="004E4C39" w:rsidRPr="00251037">
        <w:rPr>
          <w:sz w:val="26"/>
          <w:szCs w:val="26"/>
        </w:rPr>
        <w:t xml:space="preserve">есоблюдение требований по обеспечению круглосуточного </w:t>
      </w:r>
      <w:r w:rsidR="004E4C39">
        <w:rPr>
          <w:sz w:val="26"/>
          <w:szCs w:val="26"/>
        </w:rPr>
        <w:t xml:space="preserve">                                     </w:t>
      </w:r>
      <w:r w:rsidR="004E4C39" w:rsidRPr="00251037">
        <w:rPr>
          <w:sz w:val="26"/>
          <w:szCs w:val="26"/>
        </w:rPr>
        <w:t>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</w:t>
      </w:r>
      <w:r w:rsidR="004E4C39">
        <w:rPr>
          <w:sz w:val="26"/>
          <w:szCs w:val="26"/>
        </w:rPr>
        <w:t>ям</w:t>
      </w:r>
      <w:r w:rsidR="004E4C39" w:rsidRPr="00251037">
        <w:rPr>
          <w:sz w:val="26"/>
          <w:szCs w:val="26"/>
        </w:rPr>
        <w:t xml:space="preserve"> и ликвидации последствий стихийных бедствий, организаций газового хо</w:t>
      </w:r>
      <w:r w:rsidR="004E4C39">
        <w:rPr>
          <w:sz w:val="26"/>
          <w:szCs w:val="26"/>
        </w:rPr>
        <w:t xml:space="preserve">зяйства </w:t>
      </w:r>
      <w:r>
        <w:rPr>
          <w:sz w:val="26"/>
          <w:szCs w:val="26"/>
        </w:rPr>
        <w:t>и коммунальных служб;</w:t>
      </w:r>
    </w:p>
    <w:p w:rsidR="004E4C39" w:rsidRPr="00251037" w:rsidRDefault="005E1E64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9.2. с</w:t>
      </w:r>
      <w:r w:rsidR="004E4C39" w:rsidRPr="00251037">
        <w:rPr>
          <w:sz w:val="26"/>
          <w:szCs w:val="26"/>
        </w:rPr>
        <w:t xml:space="preserve">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</w:t>
      </w:r>
      <w:hyperlink r:id="rId9" w:history="1">
        <w:r w:rsidR="004E4C39" w:rsidRPr="00251037">
          <w:rPr>
            <w:rStyle w:val="a7"/>
            <w:color w:val="auto"/>
            <w:sz w:val="26"/>
            <w:szCs w:val="26"/>
          </w:rPr>
          <w:t>законодательством</w:t>
        </w:r>
      </w:hyperlink>
      <w:r w:rsidR="004E4C39" w:rsidRPr="00251037">
        <w:rPr>
          <w:sz w:val="26"/>
          <w:szCs w:val="26"/>
        </w:rPr>
        <w:t xml:space="preserve"> </w:t>
      </w:r>
      <w:r w:rsidR="004E4C39">
        <w:rPr>
          <w:sz w:val="26"/>
          <w:szCs w:val="26"/>
        </w:rPr>
        <w:t xml:space="preserve">Российской Федерации </w:t>
      </w:r>
      <w:r w:rsidR="004E4C39" w:rsidRPr="00251037">
        <w:rPr>
          <w:sz w:val="26"/>
          <w:szCs w:val="26"/>
        </w:rPr>
        <w:t>о градостроительной деятельности (далее -</w:t>
      </w:r>
      <w:r>
        <w:rPr>
          <w:sz w:val="26"/>
          <w:szCs w:val="26"/>
        </w:rPr>
        <w:t xml:space="preserve"> территории общего пользования);</w:t>
      </w:r>
    </w:p>
    <w:p w:rsidR="00FD680B" w:rsidRPr="00FD680B" w:rsidRDefault="00FD680B" w:rsidP="00FD680B">
      <w:pPr>
        <w:pStyle w:val="a4"/>
        <w:jc w:val="both"/>
        <w:rPr>
          <w:sz w:val="26"/>
          <w:szCs w:val="26"/>
        </w:rPr>
      </w:pPr>
      <w:r w:rsidRPr="00FD680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9.3. </w:t>
      </w:r>
      <w:proofErr w:type="gramStart"/>
      <w:r w:rsidR="005E1E64">
        <w:rPr>
          <w:sz w:val="26"/>
          <w:szCs w:val="26"/>
        </w:rPr>
        <w:t>о</w:t>
      </w:r>
      <w:r>
        <w:rPr>
          <w:sz w:val="26"/>
          <w:szCs w:val="26"/>
        </w:rPr>
        <w:t>тсутствие  системы</w:t>
      </w:r>
      <w:proofErr w:type="gramEnd"/>
      <w:r w:rsidRPr="00FD68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D680B">
        <w:rPr>
          <w:sz w:val="26"/>
          <w:szCs w:val="26"/>
        </w:rPr>
        <w:t xml:space="preserve">противопожарной </w:t>
      </w:r>
      <w:r>
        <w:rPr>
          <w:sz w:val="26"/>
          <w:szCs w:val="26"/>
        </w:rPr>
        <w:t xml:space="preserve"> </w:t>
      </w:r>
      <w:r w:rsidRPr="00FD680B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, которая </w:t>
      </w:r>
      <w:r w:rsidRPr="00FD680B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Pr="00FD680B">
        <w:rPr>
          <w:sz w:val="26"/>
          <w:szCs w:val="26"/>
        </w:rPr>
        <w:t xml:space="preserve">случае </w:t>
      </w:r>
      <w:r>
        <w:rPr>
          <w:sz w:val="26"/>
          <w:szCs w:val="26"/>
        </w:rPr>
        <w:t xml:space="preserve"> </w:t>
      </w:r>
      <w:r w:rsidRPr="00FD680B">
        <w:rPr>
          <w:sz w:val="26"/>
          <w:szCs w:val="26"/>
        </w:rPr>
        <w:t xml:space="preserve">пожара должна обеспечивать автоматическую разблокировку и (или) открывание шлагбаумов, ворот, ограждений и иных технических средств, установленных </w:t>
      </w:r>
      <w:r>
        <w:rPr>
          <w:sz w:val="26"/>
          <w:szCs w:val="26"/>
        </w:rPr>
        <w:t xml:space="preserve">                   </w:t>
      </w:r>
      <w:r w:rsidRPr="00FD680B">
        <w:rPr>
          <w:sz w:val="26"/>
          <w:szCs w:val="26"/>
        </w:rPr>
        <w:t>на проездах и подъездах, а также нахождение их в открытом положении для обеспечения беспрепятстве</w:t>
      </w:r>
      <w:r>
        <w:rPr>
          <w:sz w:val="26"/>
          <w:szCs w:val="26"/>
        </w:rPr>
        <w:t xml:space="preserve">нного проезда пожарной техники. </w:t>
      </w:r>
      <w:r w:rsidRPr="00FD680B">
        <w:rPr>
          <w:sz w:val="26"/>
          <w:szCs w:val="26"/>
        </w:rPr>
        <w:t>Допускается ручное открывание при организации круглосуточного дежурства персонала непосредственно у места установки шлагбаума, вор</w:t>
      </w:r>
      <w:r>
        <w:rPr>
          <w:sz w:val="26"/>
          <w:szCs w:val="26"/>
        </w:rPr>
        <w:t xml:space="preserve">от, ограждения </w:t>
      </w:r>
      <w:r w:rsidRPr="00FD680B">
        <w:rPr>
          <w:sz w:val="26"/>
          <w:szCs w:val="26"/>
        </w:rPr>
        <w:t xml:space="preserve">и иных технических средств на проездах </w:t>
      </w:r>
      <w:r>
        <w:rPr>
          <w:sz w:val="26"/>
          <w:szCs w:val="26"/>
        </w:rPr>
        <w:t xml:space="preserve">или дистанционно </w:t>
      </w:r>
      <w:r w:rsidRPr="00FD680B">
        <w:rPr>
          <w:sz w:val="26"/>
          <w:szCs w:val="26"/>
        </w:rPr>
        <w:t xml:space="preserve">при устройстве видео- </w:t>
      </w:r>
      <w:r>
        <w:rPr>
          <w:sz w:val="26"/>
          <w:szCs w:val="26"/>
        </w:rPr>
        <w:t xml:space="preserve">                            </w:t>
      </w:r>
      <w:r w:rsidRPr="00FD680B">
        <w:rPr>
          <w:sz w:val="26"/>
          <w:szCs w:val="26"/>
        </w:rPr>
        <w:t xml:space="preserve">и </w:t>
      </w:r>
      <w:proofErr w:type="spellStart"/>
      <w:r w:rsidRPr="00FD680B">
        <w:rPr>
          <w:sz w:val="26"/>
          <w:szCs w:val="26"/>
        </w:rPr>
        <w:t>аудиосвязи</w:t>
      </w:r>
      <w:proofErr w:type="spellEnd"/>
      <w:r w:rsidRPr="00FD680B">
        <w:rPr>
          <w:sz w:val="26"/>
          <w:szCs w:val="26"/>
        </w:rPr>
        <w:t xml:space="preserve"> с местом их установки.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Решение С</w:t>
      </w:r>
      <w:r w:rsidRPr="00251037">
        <w:rPr>
          <w:sz w:val="26"/>
          <w:szCs w:val="26"/>
        </w:rPr>
        <w:t>овета депутатов о согласовании либо об отказе в согласовании установки ограждающего устройства направляется упол</w:t>
      </w:r>
      <w:r>
        <w:rPr>
          <w:sz w:val="26"/>
          <w:szCs w:val="26"/>
        </w:rPr>
        <w:t>номоченному собственниками лицу и</w:t>
      </w:r>
      <w:r w:rsidRPr="00251037">
        <w:rPr>
          <w:sz w:val="26"/>
          <w:szCs w:val="26"/>
        </w:rPr>
        <w:t xml:space="preserve"> в управу </w:t>
      </w:r>
      <w:r>
        <w:rPr>
          <w:sz w:val="26"/>
          <w:szCs w:val="26"/>
        </w:rPr>
        <w:t xml:space="preserve">Бутырского </w:t>
      </w:r>
      <w:r w:rsidRPr="00251037">
        <w:rPr>
          <w:sz w:val="26"/>
          <w:szCs w:val="26"/>
        </w:rPr>
        <w:t xml:space="preserve">района города Москвы не позднее </w:t>
      </w:r>
      <w:r>
        <w:rPr>
          <w:sz w:val="26"/>
          <w:szCs w:val="26"/>
        </w:rPr>
        <w:t xml:space="preserve">                  </w:t>
      </w:r>
      <w:r w:rsidRPr="00251037">
        <w:rPr>
          <w:sz w:val="26"/>
          <w:szCs w:val="26"/>
        </w:rPr>
        <w:t>5 рабочих дней со дня его принятия.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Решение о согласовании установки ограждающего устройства либо об отказе                                    в согласовании установки ограждающего устро</w:t>
      </w:r>
      <w:r>
        <w:rPr>
          <w:sz w:val="26"/>
          <w:szCs w:val="26"/>
        </w:rPr>
        <w:t>йства размещается на официальном сайте</w:t>
      </w:r>
      <w:r w:rsidRPr="00251037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Бутырский </w:t>
      </w:r>
      <w:r w:rsidRPr="00251037">
        <w:rPr>
          <w:sz w:val="26"/>
          <w:szCs w:val="26"/>
        </w:rPr>
        <w:t xml:space="preserve">в отсканированном виде не позднее </w:t>
      </w:r>
      <w:r>
        <w:rPr>
          <w:sz w:val="26"/>
          <w:szCs w:val="26"/>
        </w:rPr>
        <w:t xml:space="preserve">                   8 рабочих дней со дня </w:t>
      </w:r>
      <w:r w:rsidRPr="00251037">
        <w:rPr>
          <w:sz w:val="26"/>
          <w:szCs w:val="26"/>
        </w:rPr>
        <w:t>его принятия.</w:t>
      </w:r>
    </w:p>
    <w:p w:rsidR="004E4C39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12. Собственники помещений в многоквартирном доме при установке </w:t>
      </w:r>
      <w:r>
        <w:rPr>
          <w:sz w:val="26"/>
          <w:szCs w:val="26"/>
        </w:rPr>
        <w:t xml:space="preserve">                           </w:t>
      </w:r>
      <w:r w:rsidRPr="00251037">
        <w:rPr>
          <w:sz w:val="26"/>
          <w:szCs w:val="26"/>
        </w:rPr>
        <w:t xml:space="preserve">и последующей эксплуатации ограждающих устройств на придомовых территориях обеспечивают круглосуточный и беспрепятственный проезд </w:t>
      </w:r>
      <w:r>
        <w:rPr>
          <w:sz w:val="26"/>
          <w:szCs w:val="26"/>
        </w:rPr>
        <w:t xml:space="preserve">                            </w:t>
      </w:r>
      <w:r w:rsidRPr="00251037">
        <w:rPr>
          <w:sz w:val="26"/>
          <w:szCs w:val="26"/>
        </w:rPr>
        <w:t xml:space="preserve"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</w:t>
      </w:r>
      <w:r>
        <w:rPr>
          <w:sz w:val="26"/>
          <w:szCs w:val="26"/>
        </w:rPr>
        <w:t xml:space="preserve">                  </w:t>
      </w:r>
      <w:r w:rsidRPr="00251037">
        <w:rPr>
          <w:sz w:val="26"/>
          <w:szCs w:val="26"/>
        </w:rPr>
        <w:t>и коммунальных служб.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4E4C39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14. В случае нарушения требований настоящего Порядка при установке ограждающих устройств ограждающие устройства подлежат демонтажу </w:t>
      </w:r>
      <w:r>
        <w:rPr>
          <w:sz w:val="26"/>
          <w:szCs w:val="26"/>
        </w:rPr>
        <w:t xml:space="preserve">                                </w:t>
      </w:r>
      <w:r w:rsidRPr="00251037">
        <w:rPr>
          <w:sz w:val="26"/>
          <w:szCs w:val="26"/>
        </w:rPr>
        <w:t xml:space="preserve">и перемещению на специально организованные для хранения площадки (далее - демонтаж) в порядке и на условиях, аналогичных порядку, установленному для </w:t>
      </w:r>
      <w:r w:rsidRPr="00251037">
        <w:rPr>
          <w:sz w:val="26"/>
          <w:szCs w:val="26"/>
        </w:rPr>
        <w:lastRenderedPageBreak/>
        <w:t>освоб</w:t>
      </w:r>
      <w:r>
        <w:rPr>
          <w:sz w:val="26"/>
          <w:szCs w:val="26"/>
        </w:rPr>
        <w:t xml:space="preserve">ождения земельных участков </w:t>
      </w:r>
      <w:r w:rsidRPr="00251037">
        <w:rPr>
          <w:sz w:val="26"/>
          <w:szCs w:val="26"/>
        </w:rPr>
        <w:t xml:space="preserve">от незаконно размещенных на них </w:t>
      </w:r>
      <w:proofErr w:type="gramStart"/>
      <w:r w:rsidRPr="00251037">
        <w:rPr>
          <w:sz w:val="26"/>
          <w:szCs w:val="26"/>
        </w:rPr>
        <w:t xml:space="preserve">объектов,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</w:t>
      </w:r>
      <w:r w:rsidRPr="00251037">
        <w:rPr>
          <w:sz w:val="26"/>
          <w:szCs w:val="26"/>
        </w:rPr>
        <w:t>не являющихся объектами капитального строительства.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</w:t>
      </w:r>
      <w:r>
        <w:rPr>
          <w:sz w:val="26"/>
          <w:szCs w:val="26"/>
        </w:rPr>
        <w:t xml:space="preserve">                           </w:t>
      </w:r>
      <w:r w:rsidRPr="00251037">
        <w:rPr>
          <w:sz w:val="26"/>
          <w:szCs w:val="26"/>
        </w:rPr>
        <w:t xml:space="preserve">на приобретение и установку такого ограждающего устройства, определяемых </w:t>
      </w:r>
      <w:r>
        <w:rPr>
          <w:sz w:val="26"/>
          <w:szCs w:val="26"/>
        </w:rPr>
        <w:t xml:space="preserve">                   </w:t>
      </w:r>
      <w:r w:rsidRPr="00251037">
        <w:rPr>
          <w:sz w:val="26"/>
          <w:szCs w:val="26"/>
        </w:rPr>
        <w:t>на основании отчета независимой оценки.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16. Выплата компенсации (</w:t>
      </w:r>
      <w:hyperlink r:id="rId10" w:anchor="sub_15" w:history="1">
        <w:r w:rsidRPr="00251037">
          <w:rPr>
            <w:rStyle w:val="a7"/>
            <w:color w:val="auto"/>
            <w:sz w:val="26"/>
            <w:szCs w:val="26"/>
          </w:rPr>
          <w:t>п. 15</w:t>
        </w:r>
      </w:hyperlink>
      <w:r w:rsidRPr="00251037">
        <w:rPr>
          <w:sz w:val="26"/>
          <w:szCs w:val="26"/>
        </w:rPr>
        <w:t>) производится государственным заказ</w:t>
      </w:r>
      <w:r>
        <w:rPr>
          <w:sz w:val="26"/>
          <w:szCs w:val="26"/>
        </w:rPr>
        <w:t xml:space="preserve">чиком работ </w:t>
      </w:r>
      <w:r w:rsidRPr="00251037">
        <w:rPr>
          <w:sz w:val="26"/>
          <w:szCs w:val="26"/>
        </w:rPr>
        <w:t xml:space="preserve">по благоустройству территории или государственным заказчиком работ </w:t>
      </w:r>
      <w:r>
        <w:rPr>
          <w:sz w:val="26"/>
          <w:szCs w:val="26"/>
        </w:rPr>
        <w:t xml:space="preserve">                  </w:t>
      </w:r>
      <w:r w:rsidRPr="00251037">
        <w:rPr>
          <w:sz w:val="26"/>
          <w:szCs w:val="26"/>
        </w:rPr>
        <w:t>по строительству (реконструкции) и (или) капитальному ремонту объектов капитального строит</w:t>
      </w:r>
      <w:r>
        <w:rPr>
          <w:sz w:val="26"/>
          <w:szCs w:val="26"/>
        </w:rPr>
        <w:t xml:space="preserve">ельства </w:t>
      </w:r>
      <w:r w:rsidRPr="00251037">
        <w:rPr>
          <w:sz w:val="26"/>
          <w:szCs w:val="26"/>
        </w:rPr>
        <w:t>за счет средств бюджета города Москвы, выделенных на проведение указанных работ (далее - государственный заказчик), на основании документов (п. 18).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17. В случаях, предусмотренных </w:t>
      </w:r>
      <w:hyperlink r:id="rId11" w:anchor="sub_15" w:history="1">
        <w:r w:rsidRPr="00251037">
          <w:rPr>
            <w:rStyle w:val="a7"/>
            <w:color w:val="auto"/>
            <w:sz w:val="26"/>
            <w:szCs w:val="26"/>
          </w:rPr>
          <w:t>пунктом 15</w:t>
        </w:r>
      </w:hyperlink>
      <w:r w:rsidRPr="00251037">
        <w:rPr>
          <w:sz w:val="26"/>
          <w:szCs w:val="26"/>
        </w:rPr>
        <w:t xml:space="preserve">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</w:t>
      </w:r>
      <w:r>
        <w:rPr>
          <w:sz w:val="26"/>
          <w:szCs w:val="26"/>
        </w:rPr>
        <w:t xml:space="preserve">Северо-Восточного </w:t>
      </w:r>
      <w:r w:rsidRPr="00251037">
        <w:rPr>
          <w:sz w:val="26"/>
          <w:szCs w:val="26"/>
        </w:rPr>
        <w:t xml:space="preserve">административного округа города Москвы и управы </w:t>
      </w:r>
      <w:r>
        <w:rPr>
          <w:sz w:val="26"/>
          <w:szCs w:val="26"/>
        </w:rPr>
        <w:t xml:space="preserve">Бутырского района города Москвы </w:t>
      </w:r>
      <w:r w:rsidRPr="00251037">
        <w:rPr>
          <w:sz w:val="26"/>
          <w:szCs w:val="26"/>
        </w:rPr>
        <w:t xml:space="preserve">в информационно-телекоммуникационной сети Интернет, досках объявлений префектуры </w:t>
      </w:r>
      <w:r>
        <w:rPr>
          <w:sz w:val="26"/>
          <w:szCs w:val="26"/>
        </w:rPr>
        <w:t xml:space="preserve">Северо-Восточного </w:t>
      </w:r>
      <w:r w:rsidRPr="00251037">
        <w:rPr>
          <w:sz w:val="26"/>
          <w:szCs w:val="26"/>
        </w:rPr>
        <w:t xml:space="preserve">административного округа города Москвы и управы </w:t>
      </w:r>
      <w:r>
        <w:rPr>
          <w:sz w:val="26"/>
          <w:szCs w:val="26"/>
        </w:rPr>
        <w:t xml:space="preserve">Бутырского </w:t>
      </w:r>
      <w:r w:rsidRPr="00251037">
        <w:rPr>
          <w:sz w:val="26"/>
          <w:szCs w:val="26"/>
        </w:rPr>
        <w:t>района города Москвы, а также непосредственно на ограждающих устройствах следующей информации: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17.1. О дате проведения работ по демонтажу ограждающего устройства.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17.2. О месте, сроке предоставления и перечне документов, представляемых государственному заказчику в целях выплаты компенсации, предусмотренной </w:t>
      </w:r>
      <w:hyperlink r:id="rId12" w:anchor="sub_14" w:history="1">
        <w:r w:rsidRPr="00251037">
          <w:rPr>
            <w:rStyle w:val="a7"/>
            <w:color w:val="auto"/>
            <w:sz w:val="26"/>
            <w:szCs w:val="26"/>
          </w:rPr>
          <w:t>пунктом 14</w:t>
        </w:r>
      </w:hyperlink>
      <w:r w:rsidRPr="00251037">
        <w:rPr>
          <w:sz w:val="26"/>
          <w:szCs w:val="26"/>
        </w:rPr>
        <w:t xml:space="preserve"> настоящего Порядка.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18.1. Решение общего собрания собственников помещений в многоквартирном доме или результаты опроса об установке ограждающе</w:t>
      </w:r>
      <w:r>
        <w:rPr>
          <w:sz w:val="26"/>
          <w:szCs w:val="26"/>
        </w:rPr>
        <w:t>го устройства, согласован</w:t>
      </w:r>
      <w:r w:rsidR="005E1E6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ные</w:t>
      </w:r>
      <w:proofErr w:type="spellEnd"/>
      <w:r>
        <w:rPr>
          <w:sz w:val="26"/>
          <w:szCs w:val="26"/>
        </w:rPr>
        <w:t xml:space="preserve"> </w:t>
      </w:r>
      <w:r w:rsidRPr="00251037">
        <w:rPr>
          <w:sz w:val="26"/>
          <w:szCs w:val="26"/>
        </w:rPr>
        <w:t xml:space="preserve">в соответствии с </w:t>
      </w:r>
      <w:hyperlink r:id="rId13" w:anchor="sub_7" w:history="1">
        <w:r w:rsidRPr="00251037">
          <w:rPr>
            <w:rStyle w:val="a8"/>
            <w:color w:val="auto"/>
            <w:sz w:val="26"/>
            <w:szCs w:val="26"/>
            <w:u w:val="none"/>
          </w:rPr>
          <w:t>пунктами 7</w:t>
        </w:r>
      </w:hyperlink>
      <w:r w:rsidRPr="00251037">
        <w:rPr>
          <w:sz w:val="26"/>
          <w:szCs w:val="26"/>
        </w:rPr>
        <w:t xml:space="preserve"> и </w:t>
      </w:r>
      <w:hyperlink r:id="rId14" w:anchor="sub_8" w:history="1">
        <w:r w:rsidRPr="00251037">
          <w:rPr>
            <w:rStyle w:val="a8"/>
            <w:color w:val="auto"/>
            <w:sz w:val="26"/>
            <w:szCs w:val="26"/>
            <w:u w:val="none"/>
          </w:rPr>
          <w:t>8</w:t>
        </w:r>
      </w:hyperlink>
      <w:r w:rsidRPr="00251037">
        <w:rPr>
          <w:sz w:val="26"/>
          <w:szCs w:val="26"/>
        </w:rPr>
        <w:t xml:space="preserve"> настоящего Порядка с советом депутатов.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18.2. Документы, подтверждающие факт приобретения и (или) установки ограждающего устройства.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19. Государственный заказчик: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19.1. Обеспечивает проведение независимой оценки стоимости подлежащего демонтажу ограждающего устройства.</w:t>
      </w:r>
    </w:p>
    <w:p w:rsidR="004E4C39" w:rsidRPr="00251037" w:rsidRDefault="004E4C39" w:rsidP="004E4C39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19.2. Осуществляет перечисление на банковский счет (</w:t>
      </w:r>
      <w:hyperlink r:id="rId15" w:anchor="sub_183" w:history="1">
        <w:r w:rsidRPr="004C41A3">
          <w:rPr>
            <w:rStyle w:val="a7"/>
            <w:color w:val="auto"/>
            <w:sz w:val="26"/>
            <w:szCs w:val="26"/>
          </w:rPr>
          <w:t>п. 18.3</w:t>
        </w:r>
      </w:hyperlink>
      <w:r w:rsidRPr="00251037">
        <w:rPr>
          <w:sz w:val="26"/>
          <w:szCs w:val="26"/>
        </w:rPr>
        <w:t>) денежных средств                         в качестве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E77A10" w:rsidRPr="008230CE" w:rsidRDefault="004E4C39" w:rsidP="00EA466C">
      <w:pPr>
        <w:jc w:val="both"/>
        <w:rPr>
          <w:sz w:val="26"/>
          <w:szCs w:val="26"/>
        </w:rPr>
      </w:pPr>
      <w:r w:rsidRPr="00251037">
        <w:rPr>
          <w:sz w:val="26"/>
          <w:szCs w:val="26"/>
        </w:rPr>
        <w:t xml:space="preserve">     20. Размер денежной компенсации, определенный на основании отчета </w:t>
      </w:r>
      <w:r>
        <w:rPr>
          <w:sz w:val="26"/>
          <w:szCs w:val="26"/>
        </w:rPr>
        <w:t xml:space="preserve">                        </w:t>
      </w:r>
      <w:r w:rsidRPr="00251037">
        <w:rPr>
          <w:sz w:val="26"/>
          <w:szCs w:val="26"/>
        </w:rPr>
        <w:t>об оценке, может быть обжалован собственниками помещений в многок</w:t>
      </w:r>
      <w:r>
        <w:rPr>
          <w:sz w:val="26"/>
          <w:szCs w:val="26"/>
        </w:rPr>
        <w:t xml:space="preserve">вартирном доме </w:t>
      </w:r>
      <w:r w:rsidRPr="00251037">
        <w:rPr>
          <w:sz w:val="26"/>
          <w:szCs w:val="26"/>
        </w:rPr>
        <w:t xml:space="preserve">в соответствии с законодательством Российской Федерации, в том числе </w:t>
      </w:r>
      <w:r>
        <w:rPr>
          <w:sz w:val="26"/>
          <w:szCs w:val="26"/>
        </w:rPr>
        <w:t xml:space="preserve">                  </w:t>
      </w:r>
      <w:r w:rsidRPr="00251037">
        <w:rPr>
          <w:sz w:val="26"/>
          <w:szCs w:val="26"/>
        </w:rPr>
        <w:t>в судебном порядке.</w:t>
      </w:r>
      <w:r w:rsidR="00E77A10" w:rsidRPr="008230CE">
        <w:rPr>
          <w:sz w:val="26"/>
          <w:szCs w:val="26"/>
        </w:rPr>
        <w:t xml:space="preserve"> </w:t>
      </w:r>
    </w:p>
    <w:sectPr w:rsidR="00E77A10" w:rsidRPr="0082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50601"/>
    <w:rsid w:val="00054C64"/>
    <w:rsid w:val="000A76D2"/>
    <w:rsid w:val="00101355"/>
    <w:rsid w:val="00151257"/>
    <w:rsid w:val="00164F38"/>
    <w:rsid w:val="001751EF"/>
    <w:rsid w:val="00251037"/>
    <w:rsid w:val="002558BD"/>
    <w:rsid w:val="002B5A1E"/>
    <w:rsid w:val="002F6FB7"/>
    <w:rsid w:val="003A5739"/>
    <w:rsid w:val="004004B6"/>
    <w:rsid w:val="004740F0"/>
    <w:rsid w:val="004C41A3"/>
    <w:rsid w:val="004E4C39"/>
    <w:rsid w:val="005018B4"/>
    <w:rsid w:val="00531A82"/>
    <w:rsid w:val="00575E3C"/>
    <w:rsid w:val="005E1E64"/>
    <w:rsid w:val="00610384"/>
    <w:rsid w:val="00647717"/>
    <w:rsid w:val="00722147"/>
    <w:rsid w:val="007E2850"/>
    <w:rsid w:val="007F4984"/>
    <w:rsid w:val="008230CE"/>
    <w:rsid w:val="00847306"/>
    <w:rsid w:val="00901BAA"/>
    <w:rsid w:val="009704C0"/>
    <w:rsid w:val="00A56DC5"/>
    <w:rsid w:val="00A66E5C"/>
    <w:rsid w:val="00BB1FEE"/>
    <w:rsid w:val="00BC4FF1"/>
    <w:rsid w:val="00C000E5"/>
    <w:rsid w:val="00C7081D"/>
    <w:rsid w:val="00C8601A"/>
    <w:rsid w:val="00CA1331"/>
    <w:rsid w:val="00CB0835"/>
    <w:rsid w:val="00CF0D41"/>
    <w:rsid w:val="00D035A1"/>
    <w:rsid w:val="00DB2DDF"/>
    <w:rsid w:val="00DF7882"/>
    <w:rsid w:val="00E0757E"/>
    <w:rsid w:val="00E26475"/>
    <w:rsid w:val="00E56FEE"/>
    <w:rsid w:val="00E77A10"/>
    <w:rsid w:val="00E9346A"/>
    <w:rsid w:val="00E9760B"/>
    <w:rsid w:val="00EA466C"/>
    <w:rsid w:val="00F122C3"/>
    <w:rsid w:val="00F169D9"/>
    <w:rsid w:val="00FA516D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5299-D895-4A75-9A51-218E198B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C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4FF1"/>
    <w:pPr>
      <w:ind w:left="720"/>
      <w:contextualSpacing/>
    </w:pPr>
  </w:style>
  <w:style w:type="paragraph" w:styleId="a4">
    <w:name w:val="No Spacing"/>
    <w:uiPriority w:val="1"/>
    <w:qFormat/>
    <w:rsid w:val="0010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1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4C6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54C64"/>
    <w:rPr>
      <w:b w:val="0"/>
      <w:bCs w:val="0"/>
      <w:color w:val="106BBE"/>
    </w:rPr>
  </w:style>
  <w:style w:type="character" w:styleId="a8">
    <w:name w:val="Hyperlink"/>
    <w:basedOn w:val="a0"/>
    <w:uiPriority w:val="99"/>
    <w:semiHidden/>
    <w:unhideWhenUsed/>
    <w:rsid w:val="00054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13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12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11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5" Type="http://schemas.openxmlformats.org/officeDocument/2006/relationships/hyperlink" Target="http://www.butyrskoe.ru" TargetMode="External"/><Relationship Id="rId15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10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38258/3" TargetMode="External"/><Relationship Id="rId14" Type="http://schemas.openxmlformats.org/officeDocument/2006/relationships/hyperlink" Target="file:///\\192.168.0.108\Users\&#1053;&#1072;&#1089;&#1090;&#1103;\Desktop\&#1054;&#1041;&#1052;&#1045;&#1053;\&#1055;&#1086;&#1089;&#1090;&#1072;&#1085;&#1086;&#1074;&#1083;&#1077;&#1085;&#1080;&#1077;%20&#1055;&#1088;&#1072;&#1074;&#1080;&#1090;&#1077;&#1083;&#1100;&#1089;&#1090;&#1074;&#1072;%20&#1052;&#1086;&#1089;&#1082;&#1074;&#1099;%20&#1086;&#1090;%202%20&#1080;&#1102;&#1083;&#1103;%202013%20&#1075;%20N%20428%20&#1055;&#1055;%20&#1054;%20&#1087;&#1086;&#1088;&#1103;&#1076;&#1082;&#1077;%20&#1091;&#1089;&#1090;&#1072;&#1085;&#1086;&#1074;&#1082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50</cp:revision>
  <cp:lastPrinted>2015-11-30T09:15:00Z</cp:lastPrinted>
  <dcterms:created xsi:type="dcterms:W3CDTF">2013-06-20T05:45:00Z</dcterms:created>
  <dcterms:modified xsi:type="dcterms:W3CDTF">2021-02-12T05:13:00Z</dcterms:modified>
</cp:coreProperties>
</file>