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E4" w:rsidRPr="00A91058" w:rsidRDefault="005129E4" w:rsidP="005129E4">
      <w:pPr>
        <w:pStyle w:val="a4"/>
        <w:jc w:val="center"/>
        <w:rPr>
          <w:rStyle w:val="a7"/>
          <w:rFonts w:ascii="Arial Black" w:hAnsi="Arial Black" w:cs="Arial"/>
          <w:b/>
          <w:i w:val="0"/>
          <w:color w:val="auto"/>
          <w:sz w:val="36"/>
          <w:szCs w:val="36"/>
        </w:rPr>
      </w:pPr>
      <w:r w:rsidRPr="00A91058">
        <w:rPr>
          <w:rStyle w:val="a7"/>
          <w:rFonts w:ascii="Arial Black" w:hAnsi="Arial Black" w:cs="Arial"/>
          <w:b/>
          <w:i w:val="0"/>
          <w:color w:val="auto"/>
          <w:sz w:val="36"/>
          <w:szCs w:val="36"/>
        </w:rPr>
        <w:t>СОВЕТ ДЕПУТАТОВ</w:t>
      </w:r>
    </w:p>
    <w:p w:rsidR="005129E4" w:rsidRPr="00A91058" w:rsidRDefault="005129E4" w:rsidP="00A91058">
      <w:pPr>
        <w:pStyle w:val="a4"/>
        <w:jc w:val="center"/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</w:pPr>
      <w:r w:rsidRPr="00A91058"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  <w:t>МУНИЦИПАЛЬНОГО ОКРУГА БУТЫРСКИЙ</w:t>
      </w:r>
    </w:p>
    <w:p w:rsidR="005129E4" w:rsidRPr="00A91058" w:rsidRDefault="005129E4" w:rsidP="005129E4">
      <w:pPr>
        <w:pStyle w:val="a4"/>
        <w:jc w:val="both"/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</w:pPr>
    </w:p>
    <w:p w:rsidR="005129E4" w:rsidRPr="00A91058" w:rsidRDefault="005129E4" w:rsidP="005129E4">
      <w:pPr>
        <w:pStyle w:val="a4"/>
        <w:jc w:val="center"/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</w:pPr>
      <w:r w:rsidRPr="00A91058">
        <w:rPr>
          <w:rStyle w:val="a7"/>
          <w:rFonts w:ascii="Arial Black" w:hAnsi="Arial Black" w:cs="Arial"/>
          <w:b/>
          <w:i w:val="0"/>
          <w:color w:val="auto"/>
          <w:sz w:val="28"/>
          <w:szCs w:val="28"/>
        </w:rPr>
        <w:t>Р Е Ш Е Н И Е</w:t>
      </w:r>
    </w:p>
    <w:p w:rsidR="005129E4" w:rsidRPr="003D1850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5129E4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5129E4" w:rsidRPr="005129E4" w:rsidRDefault="00656D4B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  <w:r w:rsidRPr="00E71A8A">
        <w:rPr>
          <w:rStyle w:val="a7"/>
          <w:rFonts w:ascii="Times New Roman" w:hAnsi="Times New Roman"/>
          <w:i w:val="0"/>
          <w:color w:val="auto"/>
          <w:sz w:val="28"/>
          <w:szCs w:val="28"/>
        </w:rPr>
        <w:t>17</w:t>
      </w:r>
      <w:r w:rsidR="001213F4" w:rsidRPr="00E71A8A">
        <w:rPr>
          <w:rStyle w:val="a7"/>
          <w:rFonts w:ascii="Times New Roman" w:hAnsi="Times New Roman"/>
          <w:i w:val="0"/>
          <w:color w:val="auto"/>
          <w:sz w:val="28"/>
          <w:szCs w:val="28"/>
        </w:rPr>
        <w:t>.12.20</w:t>
      </w:r>
      <w:r w:rsidRPr="00E71A8A">
        <w:rPr>
          <w:rStyle w:val="a7"/>
          <w:rFonts w:ascii="Times New Roman" w:hAnsi="Times New Roman"/>
          <w:i w:val="0"/>
          <w:color w:val="auto"/>
          <w:sz w:val="28"/>
          <w:szCs w:val="28"/>
        </w:rPr>
        <w:t>20</w:t>
      </w:r>
      <w:r w:rsidR="00E71A8A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№ 01-04/14</w:t>
      </w:r>
      <w:r w:rsidR="002B3679" w:rsidRPr="00E71A8A">
        <w:rPr>
          <w:rStyle w:val="a7"/>
          <w:rFonts w:ascii="Times New Roman" w:hAnsi="Times New Roman"/>
          <w:i w:val="0"/>
          <w:color w:val="auto"/>
          <w:sz w:val="28"/>
          <w:szCs w:val="28"/>
        </w:rPr>
        <w:t>-2</w:t>
      </w:r>
      <w:r w:rsidR="005448FD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</w:t>
      </w:r>
      <w:r w:rsidR="001213F4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</w:t>
      </w:r>
      <w:r w:rsidR="00F960FA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      </w:t>
      </w:r>
      <w:r w:rsidR="003D1863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</w:t>
      </w:r>
      <w:bookmarkStart w:id="0" w:name="_GoBack"/>
      <w:bookmarkEnd w:id="0"/>
      <w:r w:rsidR="001213F4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</w:t>
      </w:r>
      <w:r w:rsidR="002B3679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   </w:t>
      </w:r>
      <w:r w:rsidR="005448FD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</w:t>
      </w:r>
      <w:r w:rsidR="008E0D6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</w:t>
      </w:r>
      <w:r w:rsidR="006E05D7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</w:t>
      </w:r>
      <w:r w:rsidR="003D1850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                           </w:t>
      </w:r>
      <w:r w:rsidR="00F316FA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</w:t>
      </w:r>
      <w:r w:rsidR="005129E4" w:rsidRPr="005129E4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                                </w:t>
      </w:r>
      <w:r w:rsidR="00D15538">
        <w:rPr>
          <w:rStyle w:val="a7"/>
          <w:rFonts w:ascii="Times New Roman" w:hAnsi="Times New Roman"/>
          <w:i w:val="0"/>
          <w:color w:val="auto"/>
          <w:sz w:val="28"/>
          <w:szCs w:val="28"/>
        </w:rPr>
        <w:t xml:space="preserve">           </w:t>
      </w:r>
    </w:p>
    <w:p w:rsidR="005129E4" w:rsidRDefault="005129E4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656D4B" w:rsidRPr="005129E4" w:rsidRDefault="00656D4B" w:rsidP="005129E4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Об экспертном заключении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по проекту решения Совета депутатов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муниципального округа Бутырский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«О бюджете муниципального округа</w:t>
      </w:r>
    </w:p>
    <w:p w:rsidR="00113321" w:rsidRPr="004E2F90" w:rsidRDefault="001213F4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Бутырский на 202</w:t>
      </w:r>
      <w:r w:rsidR="00656D4B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1</w:t>
      </w:r>
      <w:r w:rsidR="00113321"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год и плановый</w:t>
      </w:r>
    </w:p>
    <w:p w:rsidR="00113321" w:rsidRPr="004E2F90" w:rsidRDefault="001213F4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период 202</w:t>
      </w:r>
      <w:r w:rsidR="00656D4B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2</w:t>
      </w:r>
      <w:r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и 202</w:t>
      </w:r>
      <w:r w:rsidR="00656D4B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3</w:t>
      </w:r>
      <w:r w:rsidR="00113321"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годов»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В соответствии с Положением о бюджетном процессе в муниципальном округе Бутырский, утвержденным решением Совета депутатов от 27 февраля 2014 года 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№ 01-01-3/8, </w:t>
      </w:r>
      <w:r w:rsidR="00113321"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Совет депутатов муниципального округа Бутырский решил: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1. Утвердить экспертное заключение Бюджетно-финансовой комиссии Совета депутатов муниципального округа Бутырский по проекту решения Совета депутатов муниципальног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о округа Бутырский «О бюджете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муницип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>ального округа Бутырский на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1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>риод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3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 согласно приложению.</w:t>
      </w:r>
    </w:p>
    <w:p w:rsidR="00113321" w:rsidRPr="004E2F90" w:rsidRDefault="004E2F90" w:rsidP="00113321">
      <w:pPr>
        <w:jc w:val="both"/>
        <w:rPr>
          <w:rStyle w:val="a7"/>
          <w:i w:val="0"/>
          <w:iCs w:val="0"/>
          <w:color w:val="auto"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113321" w:rsidRPr="004E2F90">
        <w:rPr>
          <w:bCs/>
          <w:sz w:val="26"/>
          <w:szCs w:val="26"/>
        </w:rPr>
        <w:t xml:space="preserve">2.   Разместить настоящее решение на официальном сайте </w:t>
      </w:r>
      <w:hyperlink r:id="rId6" w:history="1">
        <w:r w:rsidR="00113321" w:rsidRPr="004E2F90">
          <w:rPr>
            <w:rStyle w:val="aa"/>
            <w:rFonts w:eastAsiaTheme="majorEastAsia"/>
            <w:bCs/>
            <w:color w:val="auto"/>
            <w:sz w:val="26"/>
            <w:szCs w:val="26"/>
            <w:u w:val="none"/>
            <w:lang w:val="en-US"/>
          </w:rPr>
          <w:t>www</w:t>
        </w:r>
        <w:r w:rsidR="00113321" w:rsidRPr="004E2F90">
          <w:rPr>
            <w:rStyle w:val="aa"/>
            <w:rFonts w:eastAsiaTheme="majorEastAsia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113321" w:rsidRPr="004E2F90">
          <w:rPr>
            <w:rStyle w:val="aa"/>
            <w:rFonts w:eastAsiaTheme="majorEastAsia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Pr="004E2F90">
        <w:rPr>
          <w:rStyle w:val="aa"/>
          <w:rFonts w:eastAsiaTheme="majorEastAsia"/>
          <w:bCs/>
          <w:color w:val="auto"/>
          <w:sz w:val="26"/>
          <w:szCs w:val="26"/>
          <w:u w:val="none"/>
        </w:rPr>
        <w:t>.</w:t>
      </w:r>
      <w:proofErr w:type="spellStart"/>
      <w:r w:rsidRPr="004E2F90">
        <w:rPr>
          <w:rStyle w:val="aa"/>
          <w:rFonts w:eastAsiaTheme="majorEastAsia"/>
          <w:bCs/>
          <w:color w:val="auto"/>
          <w:sz w:val="26"/>
          <w:szCs w:val="26"/>
          <w:u w:val="none"/>
          <w:lang w:val="en-US"/>
        </w:rPr>
        <w:t>ru</w:t>
      </w:r>
      <w:proofErr w:type="spellEnd"/>
      <w:r w:rsidRPr="004E2F90">
        <w:rPr>
          <w:rStyle w:val="aa"/>
          <w:rFonts w:eastAsiaTheme="majorEastAsia"/>
          <w:bCs/>
          <w:color w:val="auto"/>
          <w:sz w:val="26"/>
          <w:szCs w:val="26"/>
          <w:u w:val="none"/>
        </w:rPr>
        <w:t>.</w:t>
      </w:r>
      <w:r w:rsidR="00113321" w:rsidRPr="004E2F90">
        <w:rPr>
          <w:bCs/>
          <w:sz w:val="26"/>
          <w:szCs w:val="26"/>
        </w:rPr>
        <w:t xml:space="preserve">       </w:t>
      </w:r>
      <w:r w:rsidR="00113321" w:rsidRPr="004E2F90">
        <w:rPr>
          <w:sz w:val="26"/>
          <w:szCs w:val="26"/>
        </w:rPr>
        <w:t xml:space="preserve">       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3.   Настоящее решение вступает в силу со дня принятия.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4. Контроль за выполнением настоящего решения возложить на главу муниципального округа Бутырский Осипенко А.П.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Глава муниципального округа Бутырский        </w:t>
      </w:r>
      <w:r w:rsidR="004E2F90"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         </w:t>
      </w: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                     А.П. Осипенко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4E2F90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lastRenderedPageBreak/>
        <w:t xml:space="preserve">                                       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Приложение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к решению Совета депутатов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муниципального округа Бутырский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о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>т 17.12.20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20</w:t>
      </w:r>
      <w:r w:rsidR="00E71A8A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№ 01-04/14</w:t>
      </w:r>
      <w:r w:rsidR="002B3679">
        <w:rPr>
          <w:rStyle w:val="a7"/>
          <w:rFonts w:ascii="Times New Roman" w:hAnsi="Times New Roman"/>
          <w:i w:val="0"/>
          <w:color w:val="auto"/>
          <w:sz w:val="26"/>
          <w:szCs w:val="26"/>
        </w:rPr>
        <w:t>-2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Экспертное заключение</w:t>
      </w:r>
    </w:p>
    <w:p w:rsidR="00113321" w:rsidRPr="004E2F90" w:rsidRDefault="00113321" w:rsidP="00113321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по проекту решения Совета депутатов</w:t>
      </w:r>
    </w:p>
    <w:p w:rsidR="00113321" w:rsidRPr="004E2F90" w:rsidRDefault="00113321" w:rsidP="00113321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«О бюджете муницип</w:t>
      </w:r>
      <w:r w:rsidR="001213F4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ального округа Бутырский на 202</w:t>
      </w:r>
      <w:r w:rsidR="00656D4B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1</w:t>
      </w: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год</w:t>
      </w:r>
    </w:p>
    <w:p w:rsidR="00113321" w:rsidRPr="004E2F90" w:rsidRDefault="00113321" w:rsidP="00113321">
      <w:pPr>
        <w:pStyle w:val="a4"/>
        <w:jc w:val="center"/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и плановый период </w:t>
      </w:r>
      <w:r w:rsidR="001213F4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202</w:t>
      </w:r>
      <w:r w:rsidR="00656D4B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2</w:t>
      </w:r>
      <w:r w:rsidR="001213F4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и 202</w:t>
      </w:r>
      <w:r w:rsidR="00656D4B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>3</w:t>
      </w:r>
      <w:r w:rsidRPr="004E2F90">
        <w:rPr>
          <w:rStyle w:val="a7"/>
          <w:rFonts w:ascii="Times New Roman" w:hAnsi="Times New Roman"/>
          <w:b/>
          <w:i w:val="0"/>
          <w:color w:val="auto"/>
          <w:sz w:val="26"/>
          <w:szCs w:val="26"/>
        </w:rPr>
        <w:t xml:space="preserve"> годов»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0"/>
          <w:szCs w:val="20"/>
        </w:rPr>
      </w:pPr>
    </w:p>
    <w:p w:rsidR="004E2F90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0"/>
          <w:szCs w:val="20"/>
        </w:rPr>
      </w:pP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Настоящее заключение составлено Бюджетно-финансовой комиссией Совета депутатов муниципального округа Бутырский (далее – Комиссия) в составе: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председатель комиссии – депутат Большаков Д.В.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</w:t>
      </w:r>
      <w:r w:rsidR="00F70822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член комиссии – 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депутат Осипенко А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.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П.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в соответствии с Положением о бюджетном процессе в муниципальном округе Бутырский, утвержденным решением Совета депутатов от 27 февраля 2014 года                    № 01-01-3/8.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При проведении экспертизы была поставлена задача сформировать заключение                  на проект решения Совета депутатов «О бюджете муниципаль</w:t>
      </w:r>
      <w:r w:rsid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ного округа Бутырский 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>на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1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3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 с точки зрения: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- соответствия федеральному законодательству, законам города Москвы, нормативным документам Департамента финансов города Москвы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и муниципальным правовым актам;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- целесообразности и обоснованности проекта решения Совета депутатов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</w:t>
      </w:r>
      <w:proofErr w:type="gramStart"/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«</w:t>
      </w:r>
      <w:proofErr w:type="gramEnd"/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О бюджете муницип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>ального округа Бутырский на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1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1213F4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3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годов».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Настоящее заключение подготовлено в соответствии с Бюджетным кодексом Российской Федерации, Законом города Москвы от 10 сентября 2008 года № 39                       «О бюджетном устройстве и бюджетном процессе в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городе Москве», </w:t>
      </w:r>
      <w:r w:rsidR="00F27E1E" w:rsidRPr="00AC30AE">
        <w:rPr>
          <w:rStyle w:val="a7"/>
          <w:rFonts w:ascii="Times New Roman" w:hAnsi="Times New Roman"/>
          <w:i w:val="0"/>
          <w:color w:val="auto"/>
          <w:sz w:val="26"/>
          <w:szCs w:val="26"/>
        </w:rPr>
        <w:t>Законом</w:t>
      </w:r>
      <w:r w:rsidR="00113321" w:rsidRPr="00AC30A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города Москвы </w:t>
      </w:r>
      <w:r w:rsidR="00F27E1E" w:rsidRPr="00AC30AE">
        <w:rPr>
          <w:rStyle w:val="a7"/>
          <w:rFonts w:ascii="Times New Roman" w:hAnsi="Times New Roman"/>
          <w:i w:val="0"/>
          <w:color w:val="auto"/>
          <w:sz w:val="26"/>
          <w:szCs w:val="26"/>
        </w:rPr>
        <w:t>№ 33 «О бюджете города Москвы на 202</w:t>
      </w:r>
      <w:r w:rsidR="00656D4B" w:rsidRPr="00AC30AE">
        <w:rPr>
          <w:rStyle w:val="a7"/>
          <w:rFonts w:ascii="Times New Roman" w:hAnsi="Times New Roman"/>
          <w:i w:val="0"/>
          <w:color w:val="auto"/>
          <w:sz w:val="26"/>
          <w:szCs w:val="26"/>
        </w:rPr>
        <w:t>1</w:t>
      </w:r>
      <w:r w:rsidR="00113321" w:rsidRPr="00AC30A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</w:t>
      </w:r>
      <w:r w:rsidR="00F27E1E" w:rsidRPr="00AC30AE">
        <w:rPr>
          <w:rStyle w:val="a7"/>
          <w:rFonts w:ascii="Times New Roman" w:hAnsi="Times New Roman"/>
          <w:i w:val="0"/>
          <w:color w:val="auto"/>
          <w:sz w:val="26"/>
          <w:szCs w:val="26"/>
        </w:rPr>
        <w:t>од 202</w:t>
      </w:r>
      <w:r w:rsidR="00656D4B" w:rsidRPr="00AC30AE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F27E1E" w:rsidRPr="00AC30A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656D4B" w:rsidRPr="00AC30AE">
        <w:rPr>
          <w:rStyle w:val="a7"/>
          <w:rFonts w:ascii="Times New Roman" w:hAnsi="Times New Roman"/>
          <w:i w:val="0"/>
          <w:color w:val="auto"/>
          <w:sz w:val="26"/>
          <w:szCs w:val="26"/>
        </w:rPr>
        <w:t>3</w:t>
      </w:r>
      <w:r w:rsidR="00113321" w:rsidRPr="00AC30A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годов», Уставом муниципального округа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Бутырский, Положе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нием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о бюджетном процессе в муниципальном округе Бутырский, утвержденным решением Совета депутатов от 27 февраля 2014 года</w:t>
      </w:r>
      <w:r w:rsidR="002E51D1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№ 01-01-3/8.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Перечень и содержание документов и материалов к проекту решения соответствует требованиям статьи 184.1 Бюджетного кодекса Российской Федерации.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При подготовке данного заключения члены Комиссии проанализировали документы, внесенные одновременно с проектом решения Совета депутатов «О бюджете муниципально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го округа Бутырский на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1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3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 (далее – проект решения), а именно: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- итоги социально-экономического развития муниципального округа Бут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ырский                    в 20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20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году;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- оценка ожидаемого исполнения бюджета муниципального округа Бутырск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ий                       за 20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20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год;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- прогноз социально-экономического развития муниципального</w:t>
      </w: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округа Бутырский 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на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1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-202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3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годы;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lastRenderedPageBreak/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- параметры среднесрочного финансового плана муниципального округа Бутырский на 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1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-202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3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годы;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- пояснительная записка к проекту решения Совета депутатов муниципального округа Бутырский «О бюджете муницип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ального округа Бутырский на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1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            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и плановый период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3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годов»;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- основные направления бюджетной и налоговой политики муниципального округа Бутырский.</w:t>
      </w:r>
    </w:p>
    <w:p w:rsidR="00113321" w:rsidRPr="004E2F90" w:rsidRDefault="004E2F90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    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Анализ проекта решения Совета депутатов «О бюджете муницип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ального округа Бутырский на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1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2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3</w:t>
      </w:r>
      <w:r w:rsidR="00113321"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годов» и представленных одновременно с ним документов показал, что учтены все возможные пути решения вопросов местного значения и осуществления органами местного самоуправления отдельных полномочий города Москвы.</w:t>
      </w:r>
    </w:p>
    <w:p w:rsidR="00113321" w:rsidRPr="004E2F90" w:rsidRDefault="00113321" w:rsidP="00113321">
      <w:pPr>
        <w:pStyle w:val="a4"/>
        <w:jc w:val="both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center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1. Общая характеристика бюджета</w:t>
      </w:r>
    </w:p>
    <w:p w:rsidR="00113321" w:rsidRPr="004E2F90" w:rsidRDefault="00113321" w:rsidP="00113321">
      <w:pPr>
        <w:pStyle w:val="a4"/>
        <w:jc w:val="center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муницип</w:t>
      </w:r>
      <w:r w:rsidR="00F27E1E">
        <w:rPr>
          <w:rStyle w:val="a7"/>
          <w:rFonts w:ascii="Times New Roman" w:hAnsi="Times New Roman"/>
          <w:i w:val="0"/>
          <w:color w:val="auto"/>
          <w:sz w:val="26"/>
          <w:szCs w:val="26"/>
        </w:rPr>
        <w:t>ального округа Бутырский на 20</w:t>
      </w:r>
      <w:r w:rsidR="00656D4B">
        <w:rPr>
          <w:rStyle w:val="a7"/>
          <w:rFonts w:ascii="Times New Roman" w:hAnsi="Times New Roman"/>
          <w:i w:val="0"/>
          <w:color w:val="auto"/>
          <w:sz w:val="26"/>
          <w:szCs w:val="26"/>
        </w:rPr>
        <w:t>20</w:t>
      </w: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 xml:space="preserve"> год</w:t>
      </w:r>
    </w:p>
    <w:p w:rsidR="00113321" w:rsidRPr="004E2F90" w:rsidRDefault="00113321" w:rsidP="00F70822">
      <w:pPr>
        <w:pStyle w:val="a4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right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7"/>
          <w:rFonts w:ascii="Times New Roman" w:hAnsi="Times New Roman"/>
          <w:i w:val="0"/>
          <w:color w:val="auto"/>
          <w:sz w:val="26"/>
          <w:szCs w:val="26"/>
        </w:rPr>
        <w:t>таблица 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296"/>
        <w:gridCol w:w="1622"/>
        <w:gridCol w:w="1518"/>
        <w:gridCol w:w="991"/>
        <w:gridCol w:w="1143"/>
      </w:tblGrid>
      <w:tr w:rsidR="004E2F90" w:rsidRPr="004E2F90" w:rsidTr="001133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Уточненный план,</w:t>
            </w:r>
          </w:p>
          <w:p w:rsidR="00113321" w:rsidRPr="004E2F90" w:rsidRDefault="00F27E1E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 учетом изменений 20</w:t>
            </w:r>
            <w:r w:rsidR="00656D4B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20</w:t>
            </w:r>
            <w:r w:rsidR="00113321"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год</w:t>
            </w:r>
          </w:p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тыс.руб.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Ожидаемое исполнение</w:t>
            </w:r>
          </w:p>
          <w:p w:rsidR="00113321" w:rsidRPr="004E2F90" w:rsidRDefault="00F27E1E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20</w:t>
            </w:r>
            <w:r w:rsidR="00656D4B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20</w:t>
            </w:r>
            <w:r w:rsidR="00113321"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год</w:t>
            </w:r>
          </w:p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proofErr w:type="spellStart"/>
            <w:proofErr w:type="gramStart"/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Откло-нение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Прогноз</w:t>
            </w:r>
          </w:p>
          <w:p w:rsidR="00113321" w:rsidRPr="004E2F90" w:rsidRDefault="00F27E1E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202</w:t>
            </w:r>
            <w:r w:rsidR="00656D4B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</w:t>
            </w:r>
            <w:r w:rsidR="00113321"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год</w:t>
            </w:r>
          </w:p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тыс.руб</w:t>
            </w:r>
          </w:p>
        </w:tc>
      </w:tr>
      <w:tr w:rsidR="004E2F90" w:rsidRPr="004E2F90" w:rsidTr="007715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ДОХОДЫ: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77158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23352,2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77158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23352,2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77158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22710,3</w:t>
            </w:r>
          </w:p>
        </w:tc>
      </w:tr>
      <w:tr w:rsidR="004E2F90" w:rsidRPr="004E2F90" w:rsidTr="00771589">
        <w:trPr>
          <w:trHeight w:val="1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77158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21192,2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77158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21192,2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77158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22710,3</w:t>
            </w:r>
          </w:p>
        </w:tc>
      </w:tr>
      <w:tr w:rsidR="004E2F90" w:rsidRPr="004E2F90" w:rsidTr="001133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2160,0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2160,0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0,0</w:t>
            </w:r>
          </w:p>
        </w:tc>
      </w:tr>
      <w:tr w:rsidR="004E2F90" w:rsidRPr="004E2F90" w:rsidTr="007715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 w:rsidP="004E2F90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РАСХОДЫ: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77158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23352,2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77158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23352,2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77158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22710,3</w:t>
            </w:r>
          </w:p>
        </w:tc>
      </w:tr>
      <w:tr w:rsidR="004E2F90" w:rsidRPr="004E2F90" w:rsidTr="007715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771589" w:rsidP="005031CF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19789,4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771589" w:rsidP="005031CF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19789,4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771589" w:rsidP="005031CF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19138,4</w:t>
            </w:r>
          </w:p>
        </w:tc>
      </w:tr>
      <w:tr w:rsidR="004E2F90" w:rsidRPr="004E2F90" w:rsidTr="001133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Обеспечение проведения выборов</w:t>
            </w:r>
          </w:p>
          <w:p w:rsidR="00113321" w:rsidRPr="004E2F90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</w:tc>
      </w:tr>
      <w:tr w:rsidR="004E2F90" w:rsidRPr="004E2F90" w:rsidTr="007715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77158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2416,4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77158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2416,4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77158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1924,5</w:t>
            </w:r>
          </w:p>
        </w:tc>
      </w:tr>
      <w:tr w:rsidR="004E2F90" w:rsidRPr="004E2F90" w:rsidTr="007715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77158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1015,0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77158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1015,0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77158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1011,5</w:t>
            </w:r>
          </w:p>
        </w:tc>
      </w:tr>
      <w:tr w:rsidR="004E2F90" w:rsidRPr="004E2F90" w:rsidTr="0077158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771589" w:rsidP="00EB2CF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131,4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77158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131,4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1" w:rsidRPr="004E2F90" w:rsidRDefault="00771589">
            <w:pPr>
              <w:pStyle w:val="a4"/>
              <w:jc w:val="right"/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635,9</w:t>
            </w:r>
          </w:p>
        </w:tc>
      </w:tr>
    </w:tbl>
    <w:p w:rsidR="00113321" w:rsidRPr="004E2F90" w:rsidRDefault="00113321" w:rsidP="00113321">
      <w:pPr>
        <w:pStyle w:val="a4"/>
        <w:jc w:val="right"/>
        <w:rPr>
          <w:rStyle w:val="a7"/>
          <w:rFonts w:ascii="Times New Roman" w:hAnsi="Times New Roman"/>
          <w:i w:val="0"/>
          <w:color w:val="auto"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9354"/>
      </w:tblGrid>
      <w:tr w:rsidR="004E2F90" w:rsidRPr="004E2F90" w:rsidTr="00113321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321" w:rsidRPr="004E2F90" w:rsidRDefault="004E2F9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Из данной таблицы следует, что ожидаемое исполнение плана по доходам бюджета муниципального округа Бутырский в 20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20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году составляет 100,0</w:t>
            </w:r>
            <w:proofErr w:type="gramStart"/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%, </w:t>
            </w: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</w:t>
            </w:r>
            <w:proofErr w:type="gramEnd"/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по расходам – 100%, прогноз доходов и расходов предполагает исполнение бюджета в 20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20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году на 100,0%,  т.е. муниципальный округ Бутырский в 20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20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-202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годы следует считать самодостаточным.</w:t>
            </w:r>
          </w:p>
          <w:p w:rsidR="005C5742" w:rsidRPr="004E2F90" w:rsidRDefault="004E2F9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В соответствии с проектом решения предлагается утвердить бюджет муниципального округа Бутырский на 20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 по доходам в сумме 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22710,3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тыс. руб.; по расходам – 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2710,3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тыс.руб. Общий объём расходов бюджета муниципальног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о округа Бутырский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в 20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году планируется увеличить </w:t>
            </w: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   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по сравнению с 20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20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годом на 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1518,1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тысяч рублей.</w:t>
            </w:r>
          </w:p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lastRenderedPageBreak/>
              <w:t>2. Доходы бюджета муниципального округа Бутырский</w:t>
            </w:r>
          </w:p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на 20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</w:t>
            </w: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</w:t>
            </w:r>
          </w:p>
          <w:p w:rsidR="00113321" w:rsidRPr="004E2F90" w:rsidRDefault="00113321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4E2F9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Формирование доходной части бюджета муниципального округа Бутырский                      на 20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 осуществлялось в условиях действующего в 20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20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году налогового законодательства, на основании показателей социально-экономического развития территории, с учетом основных направлений бюджетной и налоговой политики.</w:t>
            </w:r>
          </w:p>
          <w:p w:rsidR="00113321" w:rsidRPr="004E2F90" w:rsidRDefault="00113321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</w:t>
            </w:r>
            <w:r w:rsid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</w:t>
            </w: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Объем налоговых и неналоговых доходов бюджета муниципального округа Бутырский прогнозируется на 20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</w:t>
            </w: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 в сумме: 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22710,3</w:t>
            </w: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тыс.руб. (100,0% в общем объеме доходов).</w:t>
            </w:r>
          </w:p>
          <w:p w:rsidR="00113321" w:rsidRDefault="004E2F9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При этом норматив отчислений от налога на доходы физических лиц в бюджет муниципального округа Бутырский предусмотрен в 20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году - 0,2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6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49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; в 202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году - 0,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2875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, в 202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3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году – 0,2</w:t>
            </w:r>
            <w:r w:rsidR="0077158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243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.</w:t>
            </w:r>
          </w:p>
          <w:p w:rsidR="006D0DD0" w:rsidRDefault="006D0DD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6D0DD0" w:rsidRPr="004E2F90" w:rsidRDefault="006D0DD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Таблица 2</w:t>
            </w:r>
          </w:p>
          <w:p w:rsidR="00113321" w:rsidRPr="004E2F90" w:rsidRDefault="004E2F90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(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тыс.руб.)</w:t>
            </w: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830"/>
              <w:gridCol w:w="5453"/>
              <w:gridCol w:w="1061"/>
            </w:tblGrid>
            <w:tr w:rsidR="004E2F90" w:rsidRPr="004E2F90" w:rsidTr="006D0DD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Коды классификации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Наименование показателей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 w:rsidP="00771589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20</w:t>
                  </w:r>
                  <w:r w:rsidR="005C5742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</w:t>
                  </w:r>
                  <w:r w:rsidR="00771589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</w:t>
                  </w: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4E2F90" w:rsidRPr="004E2F90" w:rsidTr="006D0DD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4E2F90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00010000000000000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ДОХОДЫ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771589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22710,3</w:t>
                  </w:r>
                </w:p>
              </w:tc>
            </w:tr>
            <w:tr w:rsidR="004E2F90" w:rsidRPr="004E2F90" w:rsidTr="006D0DD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4E2F90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00010100000000000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Налог на прибыль, доходы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771589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22710,3</w:t>
                  </w:r>
                </w:p>
              </w:tc>
            </w:tr>
            <w:tr w:rsidR="004E2F90" w:rsidRPr="004E2F90" w:rsidTr="006D0DD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4E2F90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00010102000010000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Налог на доходы физических лиц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771589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22710,3</w:t>
                  </w:r>
                </w:p>
              </w:tc>
            </w:tr>
            <w:tr w:rsidR="004E2F90" w:rsidRPr="004E2F90" w:rsidTr="006D0DD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4E2F90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00010102010010000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6D0DD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</w:t>
                  </w:r>
                  <w:r w:rsidR="006D0DD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осуществляется </w:t>
                  </w: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соответстви</w:t>
                  </w:r>
                  <w:r w:rsidR="006D0DD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                                      со статьями 227, 227.1 и 228 </w:t>
                  </w: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Налогового кодекса Российской</w:t>
                  </w:r>
                  <w:r w:rsidR="006D0DD0" w:rsidRPr="006D0DD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Федерации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D09" w:rsidRDefault="00922D09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922D09" w:rsidRDefault="00922D09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922D09" w:rsidRDefault="00922D09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922D09" w:rsidRDefault="00922D09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922D09" w:rsidRDefault="00922D09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922D09" w:rsidRDefault="00922D09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922D09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22310,3</w:t>
                  </w:r>
                </w:p>
              </w:tc>
            </w:tr>
            <w:tr w:rsidR="004E2F90" w:rsidRPr="004E2F90" w:rsidTr="006D0DD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4E2F90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00010102020010000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Налог на доходы физических лиц</w:t>
                  </w:r>
                  <w:r w:rsidR="00AC30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 доходов</w:t>
                  </w: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полученных</w:t>
                  </w:r>
                  <w:r w:rsidR="00AC30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осуществления деятельности физическими</w:t>
                  </w:r>
                  <w:r w:rsidR="00AC30A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лицами, зарегистрированными </w:t>
                  </w:r>
                  <w:r w:rsidR="00E71A8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</w:t>
                  </w: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качестве индивидуальных предпринимателей,</w:t>
                  </w:r>
                </w:p>
                <w:p w:rsidR="006D0DD0" w:rsidRDefault="0011332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нотариусов, занимающихся частной практикой, адвокатов, учредивших адвок</w:t>
                  </w:r>
                  <w:r w:rsidR="006D0DD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атские кабинеты </w:t>
                  </w: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 других лиц занимающихся частной практикой   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соответствии со статьей 227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iCs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Налогового кодекса Российской Федерации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5C5742" w:rsidRDefault="005C574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50,0</w:t>
                  </w:r>
                </w:p>
              </w:tc>
            </w:tr>
            <w:tr w:rsidR="004E2F90" w:rsidRPr="004E2F90" w:rsidTr="006D0DD0">
              <w:trPr>
                <w:trHeight w:val="928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4E2F90">
                  <w:pPr>
                    <w:pStyle w:val="a4"/>
                    <w:ind w:right="-108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00010102030010000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110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Налог на доходы физических лиц с доходов, полученных физическими лицами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соответствии со статьей 228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Налогового кодекса Российской Федерации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5C5742" w:rsidP="00922D09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3</w:t>
                  </w:r>
                  <w:r w:rsidR="00922D09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5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0,0</w:t>
                  </w:r>
                </w:p>
              </w:tc>
            </w:tr>
            <w:tr w:rsidR="004E2F90" w:rsidRPr="004E2F90" w:rsidTr="006D0DD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both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ВСЕГО ДОХОДОВ: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922D09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22710,3</w:t>
                  </w:r>
                </w:p>
              </w:tc>
            </w:tr>
          </w:tbl>
          <w:p w:rsidR="006D0DD0" w:rsidRDefault="006D0DD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6D0DD0" w:rsidRDefault="006D0DD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F70822" w:rsidRDefault="00F70822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lastRenderedPageBreak/>
              <w:t>3. Расходы бюджета муниципального округа Бутырский</w:t>
            </w:r>
          </w:p>
          <w:p w:rsidR="00113321" w:rsidRPr="004E2F90" w:rsidRDefault="00113321">
            <w:pPr>
              <w:pStyle w:val="a4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на 20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</w:t>
            </w:r>
            <w:r w:rsidR="00922D0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</w:t>
            </w: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</w:t>
            </w:r>
          </w:p>
          <w:p w:rsidR="00113321" w:rsidRPr="004E2F90" w:rsidRDefault="00113321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6D0DD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Планирование бюджетных ассигнований на 20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</w:t>
            </w:r>
            <w:r w:rsidR="00922D0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 осуществлялось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   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в соответствии   с расходными обязательствами (статья 87 БК РФ), полномочиями по решению вопросов местного значения, закрепленными Федеральным законом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от 6 октяб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ря 2003 года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№ 131-ФЗ «Об общих принципах организации местного самоуправления в Российской Федерации» и Законом города Москвы от 6 ноября 2002 года № 56 «Об организации местного самоуправления в городе Москве».</w:t>
            </w:r>
          </w:p>
          <w:p w:rsidR="00113321" w:rsidRPr="004E2F90" w:rsidRDefault="006D0DD0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Распределение бюджетных ассигнований по разделам, подразделам, целевым статьям и видам расходов в 20</w:t>
            </w:r>
            <w:r w:rsidR="00922D0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20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году и прогноз на 20</w:t>
            </w:r>
            <w:r w:rsidR="005C574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</w:t>
            </w:r>
            <w:r w:rsidR="00922D09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 представлены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в таблице 3.</w:t>
            </w: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Таблица 3</w:t>
            </w:r>
          </w:p>
          <w:p w:rsidR="00113321" w:rsidRPr="004E2F90" w:rsidRDefault="00113321">
            <w:pPr>
              <w:pStyle w:val="a4"/>
              <w:jc w:val="right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(тыс.руб.)</w:t>
            </w: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28"/>
              <w:gridCol w:w="1622"/>
              <w:gridCol w:w="1061"/>
              <w:gridCol w:w="991"/>
              <w:gridCol w:w="1143"/>
              <w:gridCol w:w="1399"/>
            </w:tblGrid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Уточненный план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с учетом изменений</w:t>
                  </w:r>
                </w:p>
                <w:p w:rsidR="00113321" w:rsidRPr="004E2F90" w:rsidRDefault="00113321" w:rsidP="00922D09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20</w:t>
                  </w:r>
                  <w:r w:rsidR="00922D09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20</w:t>
                  </w: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proofErr w:type="spellStart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Ожида</w:t>
                  </w:r>
                  <w:proofErr w:type="spellEnd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proofErr w:type="spellStart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емое</w:t>
                  </w:r>
                  <w:proofErr w:type="spellEnd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 </w:t>
                  </w:r>
                </w:p>
                <w:p w:rsidR="00113321" w:rsidRPr="004E2F90" w:rsidRDefault="00113321">
                  <w:pPr>
                    <w:pStyle w:val="a4"/>
                    <w:ind w:left="-108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proofErr w:type="spellStart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испол</w:t>
                  </w:r>
                  <w:proofErr w:type="spellEnd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proofErr w:type="spellStart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нение</w:t>
                  </w:r>
                  <w:proofErr w:type="spellEnd"/>
                </w:p>
                <w:p w:rsidR="00113321" w:rsidRPr="004E2F90" w:rsidRDefault="00113321" w:rsidP="00922D09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20</w:t>
                  </w:r>
                  <w:r w:rsidR="00922D09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20</w:t>
                  </w: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 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Откло-нение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Прогноз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на 20</w:t>
                  </w:r>
                  <w:r w:rsidR="005C5742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</w:t>
                  </w:r>
                  <w:r w:rsidR="00922D09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</w:t>
                  </w: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г.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Темпы роста</w:t>
                  </w:r>
                </w:p>
                <w:p w:rsidR="00113321" w:rsidRPr="004E2F90" w:rsidRDefault="00113321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в % к </w:t>
                  </w:r>
                  <w:proofErr w:type="gramStart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пре-</w:t>
                  </w:r>
                  <w:proofErr w:type="spellStart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дыдущему</w:t>
                  </w:r>
                  <w:proofErr w:type="spellEnd"/>
                  <w:proofErr w:type="gramEnd"/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 году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Аппарат </w:t>
                  </w:r>
                </w:p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Совета депутатов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922D09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23352,2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B012F2" w:rsidP="00AC30AE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233</w:t>
                  </w:r>
                  <w:r w:rsidR="00AC30AE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5</w:t>
                  </w: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B012F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22710,3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845DD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-2,7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%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922D09" w:rsidP="003379E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19789,4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B012F2" w:rsidP="00AC30AE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197</w:t>
                  </w:r>
                  <w:r w:rsidR="00AC30AE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8</w:t>
                  </w: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9,4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B012F2" w:rsidP="000B0FE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19138,4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845DD" w:rsidP="005031CF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-3,3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%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Функционирование высшего должностного лица субъекта РФ           </w:t>
                  </w:r>
                </w:p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и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922D09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4637,2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B012F2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4637,2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B012F2" w:rsidP="003379EE">
                  <w:pPr>
                    <w:pStyle w:val="a4"/>
                    <w:jc w:val="center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4795,0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B012F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3,4</w:t>
                  </w:r>
                  <w:r w:rsidR="000B0FEC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 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%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Функционирование законодательных (представительных) органов </w:t>
                  </w:r>
                </w:p>
                <w:p w:rsidR="00D63F6C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государственной власти </w:t>
                  </w:r>
                </w:p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и представительных органов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379EE" w:rsidP="00922D09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23</w:t>
                  </w:r>
                  <w:r w:rsidR="00922D09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55</w:t>
                  </w: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 w:rsidP="00B012F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23</w:t>
                  </w:r>
                  <w:r w:rsidR="00B012F2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55</w:t>
                  </w: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0B0FE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195,0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0B0FEC" w:rsidP="00B012F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-8</w:t>
                  </w:r>
                  <w:r w:rsidR="00B012F2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2,8%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Обеспечение деятельности администрации/аппарата Совета депутатов внутригородских муниципальных образований </w:t>
                  </w:r>
                </w:p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в части содержания муниципальных служащих для решения вопросов местного значения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922D09" w:rsidRDefault="00922D09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922D09" w:rsidP="00BD45BB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12</w:t>
                  </w:r>
                  <w:r w:rsidR="00BD45BB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701</w:t>
                  </w: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,</w:t>
                  </w:r>
                  <w:r w:rsidR="00BD45BB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B012F2" w:rsidP="00BD45BB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12</w:t>
                  </w:r>
                  <w:r w:rsidR="00BD45BB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691,1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B012F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14052,3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B012F2" w:rsidP="00BD45BB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</w:t>
                  </w:r>
                  <w:r w:rsidR="00BD45BB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</w:t>
                  </w: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,</w:t>
                  </w:r>
                  <w:r w:rsidR="00BD45BB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64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%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lastRenderedPageBreak/>
                    <w:t>Обеспечение проведения выборов</w:t>
                  </w:r>
                  <w:r w:rsidR="00D63F6C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 </w:t>
                  </w: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и референдумов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012A4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3379E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AC30AE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3012A4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86,1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86,1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 w:rsidP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86,1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</w:tr>
            <w:tr w:rsidR="004E2F90" w:rsidRPr="004E2F90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 xml:space="preserve">Другие вопросы </w:t>
                  </w:r>
                </w:p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в области культуры, кинематографии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379EE" w:rsidP="00922D09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24</w:t>
                  </w:r>
                  <w:r w:rsidR="00922D09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16,4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B012F2" w:rsidRDefault="00B012F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B012F2" w:rsidRPr="004E2F90" w:rsidRDefault="00B012F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2416,4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B012F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1924,5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845DD" w:rsidP="003845DD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-20,4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%</w:t>
                  </w:r>
                </w:p>
              </w:tc>
            </w:tr>
            <w:tr w:rsidR="004E2F90" w:rsidRPr="004E2F90" w:rsidTr="00B012F2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B012F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1015,0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B012F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1015,0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B012F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1011,5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3845DD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-0,3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%</w:t>
                  </w:r>
                </w:p>
              </w:tc>
            </w:tr>
            <w:tr w:rsidR="004E2F90" w:rsidRPr="004E2F90" w:rsidTr="00B012F2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Средства массовой информации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B012F2" w:rsidP="005031CF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131,4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Default="00113321" w:rsidP="005031CF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B012F2" w:rsidRPr="004E2F90" w:rsidRDefault="00B012F2" w:rsidP="005031CF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131,4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B012F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635,9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C" w:rsidRDefault="00D63F6C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</w:p>
                <w:p w:rsidR="00113321" w:rsidRPr="004E2F90" w:rsidRDefault="003845DD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484</w:t>
                  </w:r>
                  <w:r w:rsidR="00113321"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%</w:t>
                  </w:r>
                </w:p>
              </w:tc>
            </w:tr>
            <w:tr w:rsidR="004E2F90" w:rsidRPr="004E2F90" w:rsidTr="00B012F2"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Итого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B012F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23352,2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3321" w:rsidRPr="004E2F90" w:rsidRDefault="00B012F2">
                  <w:pPr>
                    <w:pStyle w:val="a4"/>
                    <w:ind w:left="-108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23352,2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B012F2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22710,3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3321" w:rsidRPr="004E2F90" w:rsidRDefault="00113321" w:rsidP="003845DD">
                  <w:pPr>
                    <w:pStyle w:val="a4"/>
                    <w:jc w:val="right"/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</w:pP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-</w:t>
                  </w:r>
                  <w:r w:rsidR="003845DD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2,7</w:t>
                  </w:r>
                  <w:r w:rsidRPr="004E2F90">
                    <w:rPr>
                      <w:rStyle w:val="a7"/>
                      <w:rFonts w:ascii="Times New Roman" w:hAnsi="Times New Roman" w:cs="Times New Roman"/>
                      <w:i w:val="0"/>
                      <w:color w:val="auto"/>
                      <w:sz w:val="26"/>
                      <w:szCs w:val="26"/>
                    </w:rPr>
                    <w:t>%</w:t>
                  </w:r>
                </w:p>
              </w:tc>
            </w:tr>
          </w:tbl>
          <w:p w:rsidR="00113321" w:rsidRPr="004E2F90" w:rsidRDefault="00113321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D63F6C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Из таблицы 3 следует, что в целом расходы </w:t>
            </w:r>
            <w:r w:rsidR="003012A4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муниципального округа Бутырский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</w:t>
            </w:r>
            <w:r w:rsidR="003012A4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увеличились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на </w:t>
            </w:r>
            <w:r w:rsidR="00BD45BB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1518,1 тыс.руб 7,2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%</w:t>
            </w:r>
            <w:r w:rsidR="00BD45BB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(без учета расходов на межбюджетный трансферт, получаемый из бюджета города Москвы</w:t>
            </w:r>
            <w:r w:rsidR="00AC30AE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)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. Оплата труда </w:t>
            </w:r>
            <w:r w:rsidR="007B3D9D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муниципальных служащих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аппарата Совета депутатов соответствует Указу Мэра Москвы </w:t>
            </w:r>
            <w:r w:rsidR="00CD4BFC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       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от 2</w:t>
            </w:r>
            <w:r w:rsidR="0017040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0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</w:t>
            </w:r>
            <w:r w:rsidR="0017040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декабря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20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19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года № </w:t>
            </w:r>
            <w:r w:rsidR="0017040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80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-УМ</w:t>
            </w:r>
            <w:r w:rsidR="00F70822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«О</w:t>
            </w:r>
            <w:r w:rsidR="0017040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внесении изменений в указы Мэра Москвы </w:t>
            </w:r>
            <w:r w:rsidR="00CD4BFC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от 10 ноября 2006 г. </w:t>
            </w:r>
            <w:r w:rsidR="007B3D9D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№ 59-УМ</w:t>
            </w:r>
            <w:r w:rsidR="00BD45BB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</w:t>
            </w:r>
            <w:r w:rsidR="007B3D9D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и от 29 декабря 2018 г. № 115-УМ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» (с учетом предполагаемой индексации фондов оплаты труда). Расходы на материальные затраты рассчитаны исходя из средней величины данных расходов, предусмотренных для управ районов города Москв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ы,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в размере 109,6 тыс. р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уб. </w:t>
            </w:r>
            <w:r w:rsidR="00CD4BFC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на одного сотрудника в год,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на профессиональну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ю подготовку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и повышение квалификации – 100,0 тыс.руб.,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на медицинское обслуживание работников, одного взрослого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-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52,0 тыс.руб., члена семьи и ребенка – 41,2 тыс. руб.</w:t>
            </w:r>
          </w:p>
          <w:p w:rsidR="00113321" w:rsidRPr="004E2F90" w:rsidRDefault="00D63F6C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Компенсационные выплаты за неиспользованные санаторно-курортные путевки предусмотрены в размере 70,4 тыс.руб. на одного сотрудника в год, расходы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  на доплаты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к пенсии по старости и инвалидности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и другие вопросы в области социальной политики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– </w:t>
            </w:r>
            <w:r w:rsidR="005031CF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101</w:t>
            </w:r>
            <w:r w:rsidR="0017040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1,5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тыс.руб. </w:t>
            </w:r>
          </w:p>
          <w:p w:rsidR="00113321" w:rsidRPr="004E2F90" w:rsidRDefault="00D63F6C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По результатам проведенной экспертизы по проекту решения Совета депутатов муниципального округа Бутырский «О бюджете муниципального о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круга Бутырский </w:t>
            </w:r>
            <w:r w:rsidR="00F27E1E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на 202</w:t>
            </w:r>
            <w:r w:rsidR="0017040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1</w:t>
            </w:r>
            <w:r w:rsidR="00F27E1E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 и на плановый период 202</w:t>
            </w:r>
            <w:r w:rsidR="0017040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2</w:t>
            </w:r>
            <w:r w:rsidR="00F27E1E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и 202</w:t>
            </w:r>
            <w:r w:rsidR="0017040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3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годов» </w:t>
            </w:r>
            <w:proofErr w:type="gramStart"/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установлено, </w:t>
            </w:r>
            <w:r w:rsidR="00CD4BFC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</w:t>
            </w:r>
            <w:proofErr w:type="gramEnd"/>
            <w:r w:rsidR="00CD4BFC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что расходная часть бюджета сформирована на основе реестра расходных обязательств с соблюдением всех требований бюджетного законодательст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ва РФ, города Москвы, норматив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ных правовых актов муниципального округа Бутырский. </w:t>
            </w:r>
          </w:p>
          <w:p w:rsidR="00113321" w:rsidRDefault="00113321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CD4BFC" w:rsidRPr="004E2F90" w:rsidRDefault="00CD4BFC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113321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F70822" w:rsidRDefault="00113321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Председатель комиссии</w:t>
            </w:r>
            <w:r w:rsidR="00D63F6C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</w:t>
            </w: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</w:t>
            </w:r>
            <w:r w:rsidR="00D63F6C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                                                  </w:t>
            </w:r>
            <w:r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Большаков Д.В.             </w:t>
            </w:r>
            <w:r w:rsidR="00D63F6C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</w:t>
            </w:r>
          </w:p>
          <w:p w:rsidR="00F70822" w:rsidRDefault="00F70822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</w:p>
          <w:p w:rsidR="00113321" w:rsidRPr="004E2F90" w:rsidRDefault="00F70822">
            <w:pPr>
              <w:pStyle w:val="a4"/>
              <w:jc w:val="both"/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Член</w:t>
            </w:r>
            <w:r w:rsidR="00D63F6C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</w:t>
            </w:r>
            <w:proofErr w:type="gramStart"/>
            <w:r w:rsidR="00D63F6C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комиссии</w:t>
            </w:r>
            <w:r w:rsidR="00D63F6C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:   </w:t>
            </w:r>
            <w:proofErr w:type="gramEnd"/>
            <w:r w:rsidR="00D63F6C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        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</w:t>
            </w:r>
            <w:r w:rsidR="00D63F6C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 xml:space="preserve">                                                       </w:t>
            </w:r>
            <w:r w:rsidR="00F27E1E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Осипенко А</w:t>
            </w:r>
            <w:r w:rsidR="00113321" w:rsidRPr="004E2F90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.</w:t>
            </w:r>
            <w:r w:rsidR="00F27E1E">
              <w:rPr>
                <w:rStyle w:val="a7"/>
                <w:rFonts w:ascii="Times New Roman" w:hAnsi="Times New Roman"/>
                <w:i w:val="0"/>
                <w:color w:val="auto"/>
                <w:sz w:val="26"/>
                <w:szCs w:val="26"/>
              </w:rPr>
              <w:t>П.</w:t>
            </w:r>
          </w:p>
        </w:tc>
      </w:tr>
    </w:tbl>
    <w:p w:rsidR="00113321" w:rsidRPr="004E2F90" w:rsidRDefault="00113321" w:rsidP="00113321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sectPr w:rsidR="00113321" w:rsidRPr="004E2F90" w:rsidSect="00A9105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B507B"/>
    <w:multiLevelType w:val="hybridMultilevel"/>
    <w:tmpl w:val="0A34C6CE"/>
    <w:lvl w:ilvl="0" w:tplc="5F8E394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FF"/>
    <w:rsid w:val="0000401A"/>
    <w:rsid w:val="0001301A"/>
    <w:rsid w:val="00013FB6"/>
    <w:rsid w:val="00015864"/>
    <w:rsid w:val="00027536"/>
    <w:rsid w:val="00031C40"/>
    <w:rsid w:val="0003221A"/>
    <w:rsid w:val="000328A8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271B"/>
    <w:rsid w:val="000A48CA"/>
    <w:rsid w:val="000A5388"/>
    <w:rsid w:val="000A6D57"/>
    <w:rsid w:val="000B0FEC"/>
    <w:rsid w:val="000B704F"/>
    <w:rsid w:val="000D2807"/>
    <w:rsid w:val="000D4DF3"/>
    <w:rsid w:val="000E59F0"/>
    <w:rsid w:val="000F26C8"/>
    <w:rsid w:val="000F2CA7"/>
    <w:rsid w:val="000F3EA9"/>
    <w:rsid w:val="000F435C"/>
    <w:rsid w:val="00113321"/>
    <w:rsid w:val="00113882"/>
    <w:rsid w:val="001144B1"/>
    <w:rsid w:val="00115100"/>
    <w:rsid w:val="001155B7"/>
    <w:rsid w:val="001173C1"/>
    <w:rsid w:val="001213F4"/>
    <w:rsid w:val="0012217E"/>
    <w:rsid w:val="00122282"/>
    <w:rsid w:val="00152A01"/>
    <w:rsid w:val="0015765B"/>
    <w:rsid w:val="001623CA"/>
    <w:rsid w:val="00166AEE"/>
    <w:rsid w:val="00167FEE"/>
    <w:rsid w:val="00170400"/>
    <w:rsid w:val="001749BB"/>
    <w:rsid w:val="001828DF"/>
    <w:rsid w:val="00187297"/>
    <w:rsid w:val="001A6B6C"/>
    <w:rsid w:val="001B293A"/>
    <w:rsid w:val="001B3C4B"/>
    <w:rsid w:val="001B7C8D"/>
    <w:rsid w:val="001B7CBA"/>
    <w:rsid w:val="001C18B4"/>
    <w:rsid w:val="001C6949"/>
    <w:rsid w:val="001D2CA4"/>
    <w:rsid w:val="001D5150"/>
    <w:rsid w:val="001D62C4"/>
    <w:rsid w:val="001E1BC8"/>
    <w:rsid w:val="001F099B"/>
    <w:rsid w:val="002000E0"/>
    <w:rsid w:val="00200CFA"/>
    <w:rsid w:val="00232900"/>
    <w:rsid w:val="00236440"/>
    <w:rsid w:val="0025203D"/>
    <w:rsid w:val="002551DC"/>
    <w:rsid w:val="00266192"/>
    <w:rsid w:val="00272C77"/>
    <w:rsid w:val="0027316D"/>
    <w:rsid w:val="00275751"/>
    <w:rsid w:val="00286B95"/>
    <w:rsid w:val="00294B98"/>
    <w:rsid w:val="002A3AFD"/>
    <w:rsid w:val="002A3C52"/>
    <w:rsid w:val="002B00F6"/>
    <w:rsid w:val="002B122C"/>
    <w:rsid w:val="002B3679"/>
    <w:rsid w:val="002B6F1C"/>
    <w:rsid w:val="002D6956"/>
    <w:rsid w:val="002E0993"/>
    <w:rsid w:val="002E3A30"/>
    <w:rsid w:val="002E51D1"/>
    <w:rsid w:val="002F0897"/>
    <w:rsid w:val="002F110A"/>
    <w:rsid w:val="002F17F8"/>
    <w:rsid w:val="002F6F60"/>
    <w:rsid w:val="003012A4"/>
    <w:rsid w:val="00306A2C"/>
    <w:rsid w:val="003173AB"/>
    <w:rsid w:val="00324291"/>
    <w:rsid w:val="00327A75"/>
    <w:rsid w:val="003335B7"/>
    <w:rsid w:val="003379EE"/>
    <w:rsid w:val="00353A62"/>
    <w:rsid w:val="00354FB4"/>
    <w:rsid w:val="00357A23"/>
    <w:rsid w:val="00362B7F"/>
    <w:rsid w:val="00366437"/>
    <w:rsid w:val="00366E02"/>
    <w:rsid w:val="003678DF"/>
    <w:rsid w:val="00371824"/>
    <w:rsid w:val="00371DC1"/>
    <w:rsid w:val="003845DD"/>
    <w:rsid w:val="003868C9"/>
    <w:rsid w:val="00394CD9"/>
    <w:rsid w:val="003963B8"/>
    <w:rsid w:val="003A0589"/>
    <w:rsid w:val="003C0D4B"/>
    <w:rsid w:val="003C776C"/>
    <w:rsid w:val="003D000E"/>
    <w:rsid w:val="003D1850"/>
    <w:rsid w:val="003D1863"/>
    <w:rsid w:val="003D6E98"/>
    <w:rsid w:val="003E0A33"/>
    <w:rsid w:val="003F1BC1"/>
    <w:rsid w:val="003F6DF0"/>
    <w:rsid w:val="00405A1F"/>
    <w:rsid w:val="00421D0D"/>
    <w:rsid w:val="00422AD1"/>
    <w:rsid w:val="0043109F"/>
    <w:rsid w:val="00431533"/>
    <w:rsid w:val="00432F4D"/>
    <w:rsid w:val="004339B7"/>
    <w:rsid w:val="00436445"/>
    <w:rsid w:val="00452684"/>
    <w:rsid w:val="00452CE4"/>
    <w:rsid w:val="00457BD9"/>
    <w:rsid w:val="0046147B"/>
    <w:rsid w:val="00466872"/>
    <w:rsid w:val="00475D59"/>
    <w:rsid w:val="00483FC2"/>
    <w:rsid w:val="00493E0F"/>
    <w:rsid w:val="004C3201"/>
    <w:rsid w:val="004D63FB"/>
    <w:rsid w:val="004E2F90"/>
    <w:rsid w:val="004F5000"/>
    <w:rsid w:val="005031CF"/>
    <w:rsid w:val="0051038F"/>
    <w:rsid w:val="005129E4"/>
    <w:rsid w:val="00514616"/>
    <w:rsid w:val="005149AF"/>
    <w:rsid w:val="005327ED"/>
    <w:rsid w:val="00535991"/>
    <w:rsid w:val="00541705"/>
    <w:rsid w:val="005448FD"/>
    <w:rsid w:val="005475BA"/>
    <w:rsid w:val="0055776D"/>
    <w:rsid w:val="005621D0"/>
    <w:rsid w:val="005630E0"/>
    <w:rsid w:val="00564BC7"/>
    <w:rsid w:val="005706FA"/>
    <w:rsid w:val="00573E10"/>
    <w:rsid w:val="00574FA1"/>
    <w:rsid w:val="005761EC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5742"/>
    <w:rsid w:val="005C76A7"/>
    <w:rsid w:val="005D0E3E"/>
    <w:rsid w:val="005D3BB5"/>
    <w:rsid w:val="005E4B94"/>
    <w:rsid w:val="005E6D19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D4B"/>
    <w:rsid w:val="00656E4C"/>
    <w:rsid w:val="006575EC"/>
    <w:rsid w:val="006646B7"/>
    <w:rsid w:val="00675630"/>
    <w:rsid w:val="0067716E"/>
    <w:rsid w:val="006800BB"/>
    <w:rsid w:val="00683D22"/>
    <w:rsid w:val="00685A5F"/>
    <w:rsid w:val="00690EDF"/>
    <w:rsid w:val="006965B0"/>
    <w:rsid w:val="0069725A"/>
    <w:rsid w:val="006A239C"/>
    <w:rsid w:val="006A34BC"/>
    <w:rsid w:val="006B244C"/>
    <w:rsid w:val="006C47F4"/>
    <w:rsid w:val="006D0DD0"/>
    <w:rsid w:val="006D129D"/>
    <w:rsid w:val="006D491E"/>
    <w:rsid w:val="006E05D7"/>
    <w:rsid w:val="006E73A6"/>
    <w:rsid w:val="006E7D2F"/>
    <w:rsid w:val="0071559A"/>
    <w:rsid w:val="007177C1"/>
    <w:rsid w:val="00721866"/>
    <w:rsid w:val="00731447"/>
    <w:rsid w:val="00731CA6"/>
    <w:rsid w:val="00731E8F"/>
    <w:rsid w:val="007440B8"/>
    <w:rsid w:val="00745146"/>
    <w:rsid w:val="00750425"/>
    <w:rsid w:val="00755A3F"/>
    <w:rsid w:val="00761AFA"/>
    <w:rsid w:val="00763AA8"/>
    <w:rsid w:val="00763DAB"/>
    <w:rsid w:val="00771589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3D9D"/>
    <w:rsid w:val="007B49C5"/>
    <w:rsid w:val="007B788F"/>
    <w:rsid w:val="007E1BC7"/>
    <w:rsid w:val="007F1A75"/>
    <w:rsid w:val="007F569B"/>
    <w:rsid w:val="00805704"/>
    <w:rsid w:val="00807F92"/>
    <w:rsid w:val="00813A78"/>
    <w:rsid w:val="008153EF"/>
    <w:rsid w:val="0082176C"/>
    <w:rsid w:val="00822133"/>
    <w:rsid w:val="0083721D"/>
    <w:rsid w:val="0084153A"/>
    <w:rsid w:val="008465EB"/>
    <w:rsid w:val="00850BD6"/>
    <w:rsid w:val="00854E40"/>
    <w:rsid w:val="0087608D"/>
    <w:rsid w:val="00885300"/>
    <w:rsid w:val="00886440"/>
    <w:rsid w:val="008967E0"/>
    <w:rsid w:val="00897758"/>
    <w:rsid w:val="008A0AA7"/>
    <w:rsid w:val="008D1203"/>
    <w:rsid w:val="008D3C2C"/>
    <w:rsid w:val="008D5A34"/>
    <w:rsid w:val="008D6A48"/>
    <w:rsid w:val="008E0D60"/>
    <w:rsid w:val="00904DE2"/>
    <w:rsid w:val="009104FE"/>
    <w:rsid w:val="00922D09"/>
    <w:rsid w:val="00923E4D"/>
    <w:rsid w:val="00943922"/>
    <w:rsid w:val="00943974"/>
    <w:rsid w:val="00946D8B"/>
    <w:rsid w:val="009605F6"/>
    <w:rsid w:val="00974D78"/>
    <w:rsid w:val="00983396"/>
    <w:rsid w:val="00991C5E"/>
    <w:rsid w:val="009941FF"/>
    <w:rsid w:val="009971B5"/>
    <w:rsid w:val="009B0B6C"/>
    <w:rsid w:val="009B655A"/>
    <w:rsid w:val="009C2F79"/>
    <w:rsid w:val="009D0D35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36F40"/>
    <w:rsid w:val="00A44607"/>
    <w:rsid w:val="00A52638"/>
    <w:rsid w:val="00A6292B"/>
    <w:rsid w:val="00A80BCA"/>
    <w:rsid w:val="00A84900"/>
    <w:rsid w:val="00A8672B"/>
    <w:rsid w:val="00A87811"/>
    <w:rsid w:val="00A91058"/>
    <w:rsid w:val="00AA59F7"/>
    <w:rsid w:val="00AB511B"/>
    <w:rsid w:val="00AB7927"/>
    <w:rsid w:val="00AC0C6C"/>
    <w:rsid w:val="00AC30AE"/>
    <w:rsid w:val="00AC76E5"/>
    <w:rsid w:val="00AD23E7"/>
    <w:rsid w:val="00AD5F48"/>
    <w:rsid w:val="00AE0673"/>
    <w:rsid w:val="00AE2032"/>
    <w:rsid w:val="00AE49EA"/>
    <w:rsid w:val="00AE7D6C"/>
    <w:rsid w:val="00B012F2"/>
    <w:rsid w:val="00B150E0"/>
    <w:rsid w:val="00B173FB"/>
    <w:rsid w:val="00B26D12"/>
    <w:rsid w:val="00B3168B"/>
    <w:rsid w:val="00B332D0"/>
    <w:rsid w:val="00B33AA0"/>
    <w:rsid w:val="00B42D7A"/>
    <w:rsid w:val="00B47158"/>
    <w:rsid w:val="00B507D6"/>
    <w:rsid w:val="00B73A2C"/>
    <w:rsid w:val="00B81286"/>
    <w:rsid w:val="00B8228C"/>
    <w:rsid w:val="00B85E17"/>
    <w:rsid w:val="00B956B8"/>
    <w:rsid w:val="00BA366E"/>
    <w:rsid w:val="00BB51F0"/>
    <w:rsid w:val="00BC2652"/>
    <w:rsid w:val="00BC3E01"/>
    <w:rsid w:val="00BC5E03"/>
    <w:rsid w:val="00BD22C3"/>
    <w:rsid w:val="00BD29E0"/>
    <w:rsid w:val="00BD2CAB"/>
    <w:rsid w:val="00BD4188"/>
    <w:rsid w:val="00BD45BB"/>
    <w:rsid w:val="00BF427C"/>
    <w:rsid w:val="00BF4873"/>
    <w:rsid w:val="00BF5080"/>
    <w:rsid w:val="00C0688E"/>
    <w:rsid w:val="00C201D9"/>
    <w:rsid w:val="00C205C6"/>
    <w:rsid w:val="00C207C2"/>
    <w:rsid w:val="00C25F1B"/>
    <w:rsid w:val="00C32BCA"/>
    <w:rsid w:val="00C3751D"/>
    <w:rsid w:val="00C441BA"/>
    <w:rsid w:val="00C55415"/>
    <w:rsid w:val="00C64E1C"/>
    <w:rsid w:val="00C6735B"/>
    <w:rsid w:val="00C7002F"/>
    <w:rsid w:val="00C72DD1"/>
    <w:rsid w:val="00C74936"/>
    <w:rsid w:val="00C8029A"/>
    <w:rsid w:val="00C845AA"/>
    <w:rsid w:val="00C86289"/>
    <w:rsid w:val="00C87BF6"/>
    <w:rsid w:val="00C9446F"/>
    <w:rsid w:val="00CA4C3B"/>
    <w:rsid w:val="00CA5315"/>
    <w:rsid w:val="00CA5B6B"/>
    <w:rsid w:val="00CB578C"/>
    <w:rsid w:val="00CC5CDD"/>
    <w:rsid w:val="00CC7C43"/>
    <w:rsid w:val="00CD39FB"/>
    <w:rsid w:val="00CD4BFC"/>
    <w:rsid w:val="00CD5AF8"/>
    <w:rsid w:val="00CE1704"/>
    <w:rsid w:val="00CE1C33"/>
    <w:rsid w:val="00CE24BE"/>
    <w:rsid w:val="00CE7A43"/>
    <w:rsid w:val="00CF3BED"/>
    <w:rsid w:val="00D1475C"/>
    <w:rsid w:val="00D15538"/>
    <w:rsid w:val="00D16801"/>
    <w:rsid w:val="00D250FA"/>
    <w:rsid w:val="00D33B2F"/>
    <w:rsid w:val="00D35D32"/>
    <w:rsid w:val="00D40189"/>
    <w:rsid w:val="00D45954"/>
    <w:rsid w:val="00D50D0E"/>
    <w:rsid w:val="00D537BE"/>
    <w:rsid w:val="00D53BE1"/>
    <w:rsid w:val="00D5432E"/>
    <w:rsid w:val="00D56CAF"/>
    <w:rsid w:val="00D63F6C"/>
    <w:rsid w:val="00D66336"/>
    <w:rsid w:val="00D70DE9"/>
    <w:rsid w:val="00D73361"/>
    <w:rsid w:val="00D77874"/>
    <w:rsid w:val="00D808AC"/>
    <w:rsid w:val="00D82342"/>
    <w:rsid w:val="00D86986"/>
    <w:rsid w:val="00D90BDD"/>
    <w:rsid w:val="00DA41B8"/>
    <w:rsid w:val="00DA43C8"/>
    <w:rsid w:val="00DB1018"/>
    <w:rsid w:val="00DB3808"/>
    <w:rsid w:val="00DB6CD4"/>
    <w:rsid w:val="00DC3A70"/>
    <w:rsid w:val="00DD6E0F"/>
    <w:rsid w:val="00DE6574"/>
    <w:rsid w:val="00DE774E"/>
    <w:rsid w:val="00DF21DE"/>
    <w:rsid w:val="00E03019"/>
    <w:rsid w:val="00E114D9"/>
    <w:rsid w:val="00E139DE"/>
    <w:rsid w:val="00E14414"/>
    <w:rsid w:val="00E21601"/>
    <w:rsid w:val="00E220DC"/>
    <w:rsid w:val="00E24718"/>
    <w:rsid w:val="00E269A9"/>
    <w:rsid w:val="00E31292"/>
    <w:rsid w:val="00E33EAF"/>
    <w:rsid w:val="00E40442"/>
    <w:rsid w:val="00E5193C"/>
    <w:rsid w:val="00E52570"/>
    <w:rsid w:val="00E56235"/>
    <w:rsid w:val="00E57CA5"/>
    <w:rsid w:val="00E71A24"/>
    <w:rsid w:val="00E71A8A"/>
    <w:rsid w:val="00E7205D"/>
    <w:rsid w:val="00E77B88"/>
    <w:rsid w:val="00E85ECA"/>
    <w:rsid w:val="00E93C90"/>
    <w:rsid w:val="00EA1DBC"/>
    <w:rsid w:val="00EB2CF9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E1E"/>
    <w:rsid w:val="00F316FA"/>
    <w:rsid w:val="00F363C7"/>
    <w:rsid w:val="00F36CFD"/>
    <w:rsid w:val="00F4760C"/>
    <w:rsid w:val="00F60210"/>
    <w:rsid w:val="00F64B68"/>
    <w:rsid w:val="00F67A5B"/>
    <w:rsid w:val="00F70822"/>
    <w:rsid w:val="00F7329F"/>
    <w:rsid w:val="00F749C0"/>
    <w:rsid w:val="00F81DF5"/>
    <w:rsid w:val="00F83960"/>
    <w:rsid w:val="00F86C4F"/>
    <w:rsid w:val="00F95113"/>
    <w:rsid w:val="00F960FA"/>
    <w:rsid w:val="00FA2AF0"/>
    <w:rsid w:val="00FA3FFF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A209F-C24B-487E-8891-509583E5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B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7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15765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129E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129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29E4"/>
  </w:style>
  <w:style w:type="character" w:styleId="a7">
    <w:name w:val="Subtle Emphasis"/>
    <w:basedOn w:val="a0"/>
    <w:uiPriority w:val="19"/>
    <w:qFormat/>
    <w:rsid w:val="005129E4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semiHidden/>
    <w:rsid w:val="00C749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11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10A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BD2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B969-26DA-4437-88F6-A0334E5B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6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90</cp:revision>
  <cp:lastPrinted>2020-12-17T10:11:00Z</cp:lastPrinted>
  <dcterms:created xsi:type="dcterms:W3CDTF">2014-11-14T10:49:00Z</dcterms:created>
  <dcterms:modified xsi:type="dcterms:W3CDTF">2020-12-18T13:19:00Z</dcterms:modified>
</cp:coreProperties>
</file>