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C20" w:rsidRDefault="00B26C20" w:rsidP="00B26C20">
      <w:pPr>
        <w:pStyle w:val="a5"/>
        <w:jc w:val="center"/>
        <w:rPr>
          <w:rFonts w:ascii="Arial Black" w:eastAsiaTheme="minorHAnsi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B26C20" w:rsidRDefault="00B26C20" w:rsidP="00B26C20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B26C20" w:rsidRDefault="00B26C20" w:rsidP="00B26C20">
      <w:pPr>
        <w:pStyle w:val="a5"/>
        <w:rPr>
          <w:rFonts w:ascii="Calibri" w:hAnsi="Calibri"/>
          <w:sz w:val="28"/>
          <w:szCs w:val="28"/>
        </w:rPr>
      </w:pPr>
    </w:p>
    <w:p w:rsidR="00B26C20" w:rsidRDefault="00B26C20" w:rsidP="00B26C20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B26C20" w:rsidRDefault="00B26C20" w:rsidP="00B26C20">
      <w:pPr>
        <w:pStyle w:val="a5"/>
        <w:rPr>
          <w:rFonts w:ascii="Cambria" w:hAnsi="Cambria"/>
          <w:sz w:val="22"/>
          <w:szCs w:val="22"/>
        </w:rPr>
      </w:pPr>
    </w:p>
    <w:p w:rsidR="00B26C20" w:rsidRDefault="00B26C20" w:rsidP="00B26C20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B26C20" w:rsidRDefault="00B26C20" w:rsidP="00B26C20">
      <w:pPr>
        <w:pStyle w:val="a5"/>
        <w:rPr>
          <w:sz w:val="28"/>
          <w:szCs w:val="28"/>
        </w:rPr>
      </w:pPr>
      <w:r>
        <w:rPr>
          <w:sz w:val="28"/>
          <w:szCs w:val="28"/>
        </w:rPr>
        <w:t>04.03.2020 № 01-04/4</w:t>
      </w:r>
      <w:r w:rsidR="007C7CDB">
        <w:rPr>
          <w:sz w:val="28"/>
          <w:szCs w:val="28"/>
        </w:rPr>
        <w:t>-5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B26C20" w:rsidRDefault="00B26C20" w:rsidP="00B26C20">
      <w:pPr>
        <w:pStyle w:val="a5"/>
        <w:rPr>
          <w:rFonts w:cstheme="minorBidi"/>
          <w:sz w:val="28"/>
          <w:szCs w:val="28"/>
        </w:rPr>
      </w:pPr>
    </w:p>
    <w:p w:rsidR="00B26C20" w:rsidRDefault="00B26C20" w:rsidP="00B26C20">
      <w:pPr>
        <w:pStyle w:val="a5"/>
        <w:rPr>
          <w:b/>
          <w:sz w:val="26"/>
          <w:szCs w:val="26"/>
        </w:rPr>
      </w:pPr>
    </w:p>
    <w:p w:rsidR="00B26C20" w:rsidRDefault="00B26C20" w:rsidP="00B26C20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О депутатском запросе по вопросу</w:t>
      </w:r>
    </w:p>
    <w:p w:rsidR="00B26C20" w:rsidRDefault="00B26C20" w:rsidP="00B26C20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невыполнения решений Совета депутатов</w:t>
      </w:r>
    </w:p>
    <w:p w:rsidR="00B26C20" w:rsidRDefault="00B26C20" w:rsidP="00B26C20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 Бутырский,</w:t>
      </w:r>
    </w:p>
    <w:p w:rsidR="00B26C20" w:rsidRDefault="00B26C20" w:rsidP="00B26C20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направленных на совершенствование</w:t>
      </w:r>
    </w:p>
    <w:p w:rsidR="00B26C20" w:rsidRDefault="00B26C20" w:rsidP="00B26C20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в районе работы с населением</w:t>
      </w:r>
    </w:p>
    <w:p w:rsidR="00B26C20" w:rsidRDefault="00B26C20" w:rsidP="00B26C20">
      <w:pPr>
        <w:pStyle w:val="a5"/>
        <w:jc w:val="both"/>
        <w:rPr>
          <w:rFonts w:ascii="Calibri" w:hAnsi="Calibri"/>
          <w:sz w:val="26"/>
          <w:szCs w:val="26"/>
        </w:rPr>
      </w:pPr>
    </w:p>
    <w:p w:rsidR="00B26C20" w:rsidRDefault="00B26C20" w:rsidP="00B26C20">
      <w:pPr>
        <w:pStyle w:val="a5"/>
        <w:jc w:val="both"/>
        <w:rPr>
          <w:sz w:val="26"/>
          <w:szCs w:val="26"/>
        </w:rPr>
      </w:pPr>
    </w:p>
    <w:p w:rsidR="00B26C20" w:rsidRDefault="00B26C20" w:rsidP="00B26C20">
      <w:pPr>
        <w:pStyle w:val="a5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  <w:sz w:val="26"/>
          <w:szCs w:val="26"/>
        </w:rPr>
        <w:t>Совет депутатов муниципального округа Бутырский решил:</w:t>
      </w:r>
    </w:p>
    <w:p w:rsidR="00B26C20" w:rsidRDefault="00B26C20" w:rsidP="00B26C20">
      <w:pPr>
        <w:pStyle w:val="a5"/>
        <w:jc w:val="both"/>
        <w:rPr>
          <w:rFonts w:ascii="Calibri" w:eastAsia="Calibri" w:hAnsi="Calibri"/>
          <w:bCs/>
          <w:sz w:val="26"/>
          <w:szCs w:val="26"/>
        </w:rPr>
      </w:pPr>
    </w:p>
    <w:p w:rsidR="00B26C20" w:rsidRDefault="00B26C20" w:rsidP="007C7CDB">
      <w:pPr>
        <w:pStyle w:val="a5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1. Направить префекту Северо-Восточного административного округа города Москвы депутатский запрос </w:t>
      </w:r>
      <w:r w:rsidR="00B31BED">
        <w:rPr>
          <w:bCs/>
          <w:sz w:val="26"/>
          <w:szCs w:val="26"/>
        </w:rPr>
        <w:t>п</w:t>
      </w:r>
      <w:r w:rsidR="00B31BED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="00B31BED">
        <w:rPr>
          <w:sz w:val="26"/>
          <w:szCs w:val="26"/>
        </w:rPr>
        <w:t xml:space="preserve">вопросу </w:t>
      </w:r>
      <w:r w:rsidR="007C7CDB" w:rsidRPr="007C7CDB">
        <w:rPr>
          <w:sz w:val="26"/>
          <w:szCs w:val="26"/>
        </w:rPr>
        <w:t>невыполнении решений Совета депутатов</w:t>
      </w:r>
      <w:r w:rsidR="007C7CDB">
        <w:rPr>
          <w:sz w:val="26"/>
          <w:szCs w:val="26"/>
        </w:rPr>
        <w:t xml:space="preserve"> </w:t>
      </w:r>
      <w:r w:rsidR="007C7CDB" w:rsidRPr="007C7CDB">
        <w:rPr>
          <w:sz w:val="26"/>
          <w:szCs w:val="26"/>
        </w:rPr>
        <w:t>муниципального округа Бутырский,</w:t>
      </w:r>
      <w:r w:rsidR="007C7CDB">
        <w:rPr>
          <w:sz w:val="26"/>
          <w:szCs w:val="26"/>
        </w:rPr>
        <w:t xml:space="preserve"> </w:t>
      </w:r>
      <w:r w:rsidR="007C7CDB" w:rsidRPr="007C7CDB">
        <w:rPr>
          <w:sz w:val="26"/>
          <w:szCs w:val="26"/>
        </w:rPr>
        <w:t>направленных на совершенствование</w:t>
      </w:r>
      <w:r w:rsidR="007C7CDB">
        <w:rPr>
          <w:sz w:val="26"/>
          <w:szCs w:val="26"/>
        </w:rPr>
        <w:t xml:space="preserve"> </w:t>
      </w:r>
      <w:r w:rsidR="007C7CDB" w:rsidRPr="007C7CDB">
        <w:rPr>
          <w:sz w:val="26"/>
          <w:szCs w:val="26"/>
        </w:rPr>
        <w:t xml:space="preserve">в районе работы с населением </w:t>
      </w:r>
      <w:r>
        <w:rPr>
          <w:bCs/>
          <w:sz w:val="26"/>
          <w:szCs w:val="26"/>
        </w:rPr>
        <w:t>(приложения).</w:t>
      </w:r>
    </w:p>
    <w:p w:rsidR="00B26C20" w:rsidRDefault="00B26C20" w:rsidP="00B26C20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>
          <w:rPr>
            <w:rStyle w:val="a3"/>
            <w:bCs/>
            <w:color w:val="auto"/>
            <w:sz w:val="26"/>
            <w:szCs w:val="26"/>
            <w:u w:val="none"/>
          </w:rPr>
          <w:t>www.butyrskoe</w:t>
        </w:r>
      </w:hyperlink>
      <w:r>
        <w:rPr>
          <w:bCs/>
          <w:sz w:val="26"/>
          <w:szCs w:val="26"/>
        </w:rPr>
        <w:t>.ru.</w:t>
      </w:r>
    </w:p>
    <w:p w:rsidR="00B26C20" w:rsidRDefault="00B26C20" w:rsidP="00B26C20">
      <w:pPr>
        <w:pStyle w:val="a5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3. </w:t>
      </w:r>
      <w:r>
        <w:rPr>
          <w:spacing w:val="-1"/>
          <w:sz w:val="26"/>
          <w:szCs w:val="26"/>
        </w:rPr>
        <w:t xml:space="preserve">Контроль за исполнением данного решения возложить на председателя Постоянной </w:t>
      </w:r>
      <w:r w:rsidR="00A723F7">
        <w:rPr>
          <w:spacing w:val="-1"/>
          <w:sz w:val="26"/>
          <w:szCs w:val="26"/>
        </w:rPr>
        <w:t xml:space="preserve">социальной </w:t>
      </w:r>
      <w:r>
        <w:rPr>
          <w:spacing w:val="-1"/>
          <w:sz w:val="26"/>
          <w:szCs w:val="26"/>
        </w:rPr>
        <w:t xml:space="preserve">комиссии Совета депутатов </w:t>
      </w:r>
      <w:r>
        <w:rPr>
          <w:sz w:val="26"/>
          <w:szCs w:val="26"/>
        </w:rPr>
        <w:t>муниципального округа Б</w:t>
      </w:r>
      <w:r w:rsidR="00A723F7">
        <w:rPr>
          <w:sz w:val="26"/>
          <w:szCs w:val="26"/>
        </w:rPr>
        <w:t>утырский Аникину О.В</w:t>
      </w:r>
      <w:r>
        <w:rPr>
          <w:sz w:val="26"/>
          <w:szCs w:val="26"/>
        </w:rPr>
        <w:t>.</w:t>
      </w:r>
    </w:p>
    <w:p w:rsidR="00B26C20" w:rsidRDefault="00B26C20" w:rsidP="00B26C20">
      <w:pPr>
        <w:pStyle w:val="a5"/>
        <w:rPr>
          <w:rFonts w:eastAsia="Calibri"/>
          <w:sz w:val="26"/>
          <w:szCs w:val="26"/>
        </w:rPr>
      </w:pPr>
    </w:p>
    <w:p w:rsidR="00B26C20" w:rsidRDefault="00B26C20" w:rsidP="00B26C20">
      <w:pPr>
        <w:pStyle w:val="a5"/>
        <w:rPr>
          <w:rFonts w:eastAsiaTheme="minorHAnsi"/>
          <w:sz w:val="26"/>
          <w:szCs w:val="26"/>
        </w:rPr>
      </w:pPr>
    </w:p>
    <w:p w:rsidR="00B26C20" w:rsidRDefault="00B26C20" w:rsidP="00B26C20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B26C20" w:rsidRDefault="00B26C20" w:rsidP="00B26C20">
      <w:pPr>
        <w:pStyle w:val="a5"/>
        <w:rPr>
          <w:b/>
          <w:sz w:val="26"/>
          <w:szCs w:val="26"/>
        </w:rPr>
      </w:pPr>
    </w:p>
    <w:p w:rsidR="00B26C20" w:rsidRDefault="00B26C20" w:rsidP="00B26C20">
      <w:pPr>
        <w:pStyle w:val="a5"/>
        <w:rPr>
          <w:b/>
          <w:sz w:val="26"/>
          <w:szCs w:val="26"/>
        </w:rPr>
      </w:pPr>
    </w:p>
    <w:p w:rsidR="00B26C20" w:rsidRDefault="00B26C20" w:rsidP="00B26C20">
      <w:pPr>
        <w:pStyle w:val="a5"/>
        <w:rPr>
          <w:b/>
          <w:sz w:val="26"/>
          <w:szCs w:val="26"/>
        </w:rPr>
      </w:pPr>
    </w:p>
    <w:p w:rsidR="00B26C20" w:rsidRDefault="00B26C20" w:rsidP="00B26C20">
      <w:pPr>
        <w:pStyle w:val="a5"/>
        <w:rPr>
          <w:b/>
          <w:sz w:val="26"/>
          <w:szCs w:val="26"/>
        </w:rPr>
      </w:pPr>
    </w:p>
    <w:p w:rsidR="00B26C20" w:rsidRDefault="00B26C20" w:rsidP="00B26C20">
      <w:pPr>
        <w:pStyle w:val="a5"/>
        <w:rPr>
          <w:b/>
          <w:sz w:val="26"/>
          <w:szCs w:val="26"/>
        </w:rPr>
      </w:pPr>
    </w:p>
    <w:p w:rsidR="00B26C20" w:rsidRDefault="00B26C20" w:rsidP="00B26C20">
      <w:pPr>
        <w:pStyle w:val="a5"/>
        <w:rPr>
          <w:b/>
          <w:sz w:val="26"/>
          <w:szCs w:val="26"/>
        </w:rPr>
      </w:pPr>
    </w:p>
    <w:p w:rsidR="00B26C20" w:rsidRDefault="00B26C20" w:rsidP="00B26C20">
      <w:pPr>
        <w:pStyle w:val="a5"/>
        <w:rPr>
          <w:b/>
          <w:sz w:val="26"/>
          <w:szCs w:val="26"/>
        </w:rPr>
      </w:pPr>
    </w:p>
    <w:p w:rsidR="00B26C20" w:rsidRDefault="00B26C20" w:rsidP="00B26C20">
      <w:pPr>
        <w:pStyle w:val="a5"/>
        <w:rPr>
          <w:b/>
          <w:sz w:val="26"/>
          <w:szCs w:val="26"/>
        </w:rPr>
      </w:pPr>
    </w:p>
    <w:p w:rsidR="00B26C20" w:rsidRDefault="00B26C20" w:rsidP="00B26C20">
      <w:pPr>
        <w:pStyle w:val="a5"/>
        <w:rPr>
          <w:b/>
          <w:sz w:val="26"/>
          <w:szCs w:val="26"/>
        </w:rPr>
      </w:pPr>
    </w:p>
    <w:p w:rsidR="00B26C20" w:rsidRDefault="00B26C20" w:rsidP="00B26C20">
      <w:pPr>
        <w:pStyle w:val="a5"/>
        <w:rPr>
          <w:b/>
          <w:sz w:val="26"/>
          <w:szCs w:val="26"/>
        </w:rPr>
      </w:pPr>
    </w:p>
    <w:p w:rsidR="00B26C20" w:rsidRDefault="00B26C20" w:rsidP="00B26C20">
      <w:pPr>
        <w:pStyle w:val="a5"/>
        <w:rPr>
          <w:b/>
          <w:sz w:val="26"/>
          <w:szCs w:val="26"/>
        </w:rPr>
      </w:pPr>
    </w:p>
    <w:p w:rsidR="00B26C20" w:rsidRDefault="00B26C20" w:rsidP="00B26C20">
      <w:pPr>
        <w:pStyle w:val="a5"/>
        <w:rPr>
          <w:b/>
          <w:sz w:val="26"/>
          <w:szCs w:val="26"/>
        </w:rPr>
      </w:pPr>
    </w:p>
    <w:p w:rsidR="00B26C20" w:rsidRDefault="00B26C20" w:rsidP="00B26C20">
      <w:pPr>
        <w:pStyle w:val="a5"/>
        <w:rPr>
          <w:b/>
          <w:sz w:val="26"/>
          <w:szCs w:val="26"/>
        </w:rPr>
      </w:pPr>
    </w:p>
    <w:p w:rsidR="00B26C20" w:rsidRDefault="00B26C20" w:rsidP="00B26C20">
      <w:pPr>
        <w:pStyle w:val="a5"/>
        <w:rPr>
          <w:b/>
          <w:sz w:val="26"/>
          <w:szCs w:val="26"/>
        </w:rPr>
      </w:pPr>
    </w:p>
    <w:p w:rsidR="00B26C20" w:rsidRDefault="00B26C20" w:rsidP="00B26C20">
      <w:pPr>
        <w:pStyle w:val="a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Приложение    </w:t>
      </w:r>
    </w:p>
    <w:p w:rsidR="00B26C20" w:rsidRDefault="00B26C20" w:rsidP="00B26C20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B26C20" w:rsidRDefault="00B26C20" w:rsidP="00B26C20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B26C20" w:rsidRDefault="00B26C20" w:rsidP="00B26C20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  <w:r w:rsidR="00A723F7">
        <w:rPr>
          <w:sz w:val="26"/>
          <w:szCs w:val="26"/>
        </w:rPr>
        <w:t xml:space="preserve">                           от 4 ма</w:t>
      </w:r>
      <w:r>
        <w:rPr>
          <w:sz w:val="26"/>
          <w:szCs w:val="26"/>
        </w:rPr>
        <w:t>р</w:t>
      </w:r>
      <w:r w:rsidR="00A723F7">
        <w:rPr>
          <w:sz w:val="26"/>
          <w:szCs w:val="26"/>
        </w:rPr>
        <w:t>та 2020г. № 01-04/4-5</w:t>
      </w:r>
    </w:p>
    <w:p w:rsidR="00B26C20" w:rsidRDefault="00B26C20" w:rsidP="00B26C20">
      <w:pPr>
        <w:pStyle w:val="a5"/>
        <w:jc w:val="center"/>
        <w:rPr>
          <w:rFonts w:ascii="Arial Black" w:hAnsi="Arial Black"/>
          <w:sz w:val="26"/>
          <w:szCs w:val="26"/>
        </w:rPr>
      </w:pPr>
    </w:p>
    <w:p w:rsidR="00B26C20" w:rsidRDefault="00B26C20" w:rsidP="00B26C20">
      <w:pPr>
        <w:pStyle w:val="a5"/>
        <w:jc w:val="center"/>
        <w:rPr>
          <w:rFonts w:ascii="Arial Black" w:hAnsi="Arial Black"/>
          <w:sz w:val="26"/>
          <w:szCs w:val="26"/>
        </w:rPr>
      </w:pPr>
    </w:p>
    <w:p w:rsidR="00B26C20" w:rsidRDefault="00B26C20" w:rsidP="00B26C20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B26C20" w:rsidRDefault="00B26C20" w:rsidP="00B26C20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B26C20" w:rsidRDefault="00B26C20" w:rsidP="00B26C20">
      <w:pPr>
        <w:pStyle w:val="a5"/>
        <w:jc w:val="center"/>
        <w:rPr>
          <w:rFonts w:ascii="Arial Black" w:hAnsi="Arial Black"/>
          <w:sz w:val="8"/>
          <w:szCs w:val="8"/>
        </w:rPr>
      </w:pPr>
    </w:p>
    <w:p w:rsidR="00B26C20" w:rsidRDefault="00B26C20" w:rsidP="00B26C20">
      <w:pPr>
        <w:pStyle w:val="a5"/>
        <w:jc w:val="center"/>
        <w:rPr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B26C20" w:rsidRDefault="00B26C20" w:rsidP="00B26C20">
      <w:pPr>
        <w:pStyle w:val="a5"/>
        <w:rPr>
          <w:sz w:val="26"/>
          <w:szCs w:val="26"/>
        </w:rPr>
      </w:pPr>
    </w:p>
    <w:p w:rsidR="00B26C20" w:rsidRDefault="00B26C20" w:rsidP="00B26C20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B31BED" w:rsidRDefault="00B31BED" w:rsidP="00B26C20">
      <w:pPr>
        <w:pStyle w:val="a5"/>
        <w:rPr>
          <w:rFonts w:eastAsiaTheme="minorHAnsi"/>
          <w:sz w:val="26"/>
          <w:szCs w:val="26"/>
        </w:rPr>
      </w:pPr>
    </w:p>
    <w:p w:rsidR="00B26C20" w:rsidRDefault="00B26C20" w:rsidP="00B26C20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Префекту Северо-Восточного </w:t>
      </w:r>
    </w:p>
    <w:p w:rsidR="00B26C20" w:rsidRDefault="00B26C20" w:rsidP="00B26C20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административного округа</w:t>
      </w:r>
    </w:p>
    <w:p w:rsidR="00B26C20" w:rsidRDefault="00B26C20" w:rsidP="00B26C20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города Москвы</w:t>
      </w:r>
    </w:p>
    <w:p w:rsidR="00B26C20" w:rsidRDefault="00B26C20" w:rsidP="00B26C20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А.А. Беляеву</w:t>
      </w:r>
    </w:p>
    <w:p w:rsidR="00B31BED" w:rsidRDefault="00B31BED" w:rsidP="00B26C20">
      <w:pPr>
        <w:pStyle w:val="a5"/>
        <w:jc w:val="right"/>
        <w:rPr>
          <w:b/>
          <w:bCs/>
          <w:sz w:val="26"/>
          <w:szCs w:val="26"/>
        </w:rPr>
      </w:pPr>
    </w:p>
    <w:p w:rsidR="00B26C20" w:rsidRDefault="00B26C20" w:rsidP="00B26C20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</w:t>
      </w:r>
    </w:p>
    <w:p w:rsidR="00B26C20" w:rsidRDefault="00B26C20" w:rsidP="00B26C20">
      <w:pPr>
        <w:pStyle w:val="a5"/>
        <w:rPr>
          <w:sz w:val="20"/>
          <w:szCs w:val="20"/>
        </w:rPr>
      </w:pPr>
    </w:p>
    <w:p w:rsidR="00B26C20" w:rsidRDefault="00B26C20" w:rsidP="00B26C20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Уважаемый Алексей Александрович!</w:t>
      </w:r>
    </w:p>
    <w:p w:rsidR="00B26C20" w:rsidRDefault="00B26C20" w:rsidP="00B26C20">
      <w:pPr>
        <w:pStyle w:val="a5"/>
        <w:rPr>
          <w:sz w:val="26"/>
          <w:szCs w:val="26"/>
        </w:rPr>
      </w:pPr>
    </w:p>
    <w:p w:rsidR="00B26C20" w:rsidRDefault="00B26C20" w:rsidP="00B26C20">
      <w:pPr>
        <w:pStyle w:val="a5"/>
        <w:rPr>
          <w:sz w:val="26"/>
          <w:szCs w:val="26"/>
        </w:rPr>
      </w:pPr>
    </w:p>
    <w:p w:rsidR="00A723F7" w:rsidRDefault="00B26C20" w:rsidP="00B26C20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Совет депутатов муниципального округа Бутырский </w:t>
      </w:r>
      <w:r w:rsidR="00A723F7">
        <w:rPr>
          <w:sz w:val="26"/>
          <w:szCs w:val="26"/>
        </w:rPr>
        <w:t>просит обратить внимание на невыполнение</w:t>
      </w:r>
      <w:r w:rsidR="00A723F7" w:rsidRPr="007C7CDB">
        <w:rPr>
          <w:sz w:val="26"/>
          <w:szCs w:val="26"/>
        </w:rPr>
        <w:t xml:space="preserve"> решений Совета депутатов</w:t>
      </w:r>
      <w:r w:rsidR="00A723F7">
        <w:rPr>
          <w:sz w:val="26"/>
          <w:szCs w:val="26"/>
        </w:rPr>
        <w:t xml:space="preserve"> </w:t>
      </w:r>
      <w:r w:rsidR="00A723F7" w:rsidRPr="007C7CDB">
        <w:rPr>
          <w:sz w:val="26"/>
          <w:szCs w:val="26"/>
        </w:rPr>
        <w:t>муниципального округа Бутырский,</w:t>
      </w:r>
      <w:r w:rsidR="00A723F7">
        <w:rPr>
          <w:sz w:val="26"/>
          <w:szCs w:val="26"/>
        </w:rPr>
        <w:t xml:space="preserve"> </w:t>
      </w:r>
      <w:r w:rsidR="00A723F7" w:rsidRPr="007C7CDB">
        <w:rPr>
          <w:sz w:val="26"/>
          <w:szCs w:val="26"/>
        </w:rPr>
        <w:t>направленных на совершенствование</w:t>
      </w:r>
      <w:r w:rsidR="00A723F7">
        <w:rPr>
          <w:sz w:val="26"/>
          <w:szCs w:val="26"/>
        </w:rPr>
        <w:t xml:space="preserve"> </w:t>
      </w:r>
      <w:r w:rsidR="00A723F7" w:rsidRPr="007C7CDB">
        <w:rPr>
          <w:sz w:val="26"/>
          <w:szCs w:val="26"/>
        </w:rPr>
        <w:t>в районе работы с населением</w:t>
      </w:r>
      <w:r w:rsidR="00A723F7">
        <w:rPr>
          <w:sz w:val="26"/>
          <w:szCs w:val="26"/>
        </w:rPr>
        <w:t>.</w:t>
      </w:r>
    </w:p>
    <w:p w:rsidR="00A655D9" w:rsidRDefault="00A655D9" w:rsidP="00A655D9">
      <w:pPr>
        <w:pStyle w:val="a5"/>
        <w:jc w:val="both"/>
        <w:rPr>
          <w:color w:val="000000"/>
          <w:sz w:val="26"/>
          <w:szCs w:val="26"/>
          <w:lang w:eastAsia="ru-RU"/>
        </w:rPr>
      </w:pPr>
      <w:r>
        <w:rPr>
          <w:sz w:val="26"/>
          <w:szCs w:val="26"/>
        </w:rPr>
        <w:t xml:space="preserve">     22 октября 2019 года Совет депутатов согласовал «</w:t>
      </w:r>
      <w:r>
        <w:rPr>
          <w:color w:val="000000"/>
          <w:sz w:val="26"/>
          <w:szCs w:val="26"/>
          <w:lang w:eastAsia="ru-RU"/>
        </w:rPr>
        <w:t xml:space="preserve">приобретение ноутбуков                         на 450,0 </w:t>
      </w:r>
      <w:proofErr w:type="spellStart"/>
      <w:r>
        <w:rPr>
          <w:color w:val="000000"/>
          <w:sz w:val="26"/>
          <w:szCs w:val="26"/>
          <w:lang w:eastAsia="ru-RU"/>
        </w:rPr>
        <w:t>тыс.рублей</w:t>
      </w:r>
      <w:proofErr w:type="spellEnd"/>
      <w:r>
        <w:rPr>
          <w:color w:val="000000"/>
          <w:sz w:val="26"/>
          <w:szCs w:val="26"/>
          <w:lang w:eastAsia="ru-RU"/>
        </w:rPr>
        <w:t xml:space="preserve"> для обучения компьютерной грамоте граждан, занимающихся                     в ГБУ «Досугово-спортивный центр «Гармония».</w:t>
      </w:r>
    </w:p>
    <w:p w:rsidR="00A655D9" w:rsidRDefault="00A655D9" w:rsidP="00A655D9">
      <w:pPr>
        <w:pStyle w:val="a5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     Соответствующее подразделение Префектуры располагает данным решением. Освоение указанной суммы отнесено к расходам ГБУ «Гармония».</w:t>
      </w:r>
    </w:p>
    <w:p w:rsidR="00A655D9" w:rsidRDefault="00A655D9" w:rsidP="00A655D9">
      <w:pPr>
        <w:pStyle w:val="a5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     Совет депутатов неоднократно заявлял о готовности и желании направлять                   ГБУ «Гармония» средства социально-экономического развития района для развития материально-технической базы и поддержки коллектива учреждения. </w:t>
      </w:r>
      <w:r w:rsidR="00E70ED7">
        <w:rPr>
          <w:color w:val="000000"/>
          <w:sz w:val="26"/>
          <w:szCs w:val="26"/>
          <w:lang w:eastAsia="ru-RU"/>
        </w:rPr>
        <w:t>Коллектив ГБУ «Гармония» достойно выполняет социальное задание Префектуры, активно участвует в реализации городских программ, включая программу «Московское долголетие».</w:t>
      </w:r>
    </w:p>
    <w:p w:rsidR="00A655D9" w:rsidRDefault="00A655D9" w:rsidP="00A655D9">
      <w:pPr>
        <w:pStyle w:val="a5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     Полагаем, что сложившаяся атмосфера заслуживает оценки. Так нет же!</w:t>
      </w:r>
    </w:p>
    <w:p w:rsidR="00A655D9" w:rsidRDefault="00A655D9" w:rsidP="00A655D9">
      <w:pPr>
        <w:pStyle w:val="a5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     4 марта 2020 года Управа Бутырского района инициировала внеочередное заседание Совета депутатов, на которое внесла предложение об отмене ранее принятого решения и пожелание направить высвобождающиеся средства                                     на </w:t>
      </w:r>
      <w:r w:rsidR="00E70ED7">
        <w:rPr>
          <w:color w:val="000000"/>
          <w:sz w:val="26"/>
          <w:szCs w:val="26"/>
          <w:lang w:eastAsia="ru-RU"/>
        </w:rPr>
        <w:t>приобретение грунта и кустарников («грунт вместо ноутбуков для обучения»)</w:t>
      </w:r>
      <w:r>
        <w:rPr>
          <w:color w:val="000000"/>
          <w:sz w:val="26"/>
          <w:szCs w:val="26"/>
          <w:lang w:eastAsia="ru-RU"/>
        </w:rPr>
        <w:t xml:space="preserve">. </w:t>
      </w:r>
    </w:p>
    <w:p w:rsidR="00B31BED" w:rsidRDefault="00E70ED7" w:rsidP="00A655D9">
      <w:pPr>
        <w:pStyle w:val="a5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     Совет депутатов берёт под пристальный контроль расходование средств социально</w:t>
      </w:r>
      <w:r w:rsidR="00B31BED">
        <w:rPr>
          <w:color w:val="000000"/>
          <w:sz w:val="26"/>
          <w:szCs w:val="26"/>
          <w:lang w:eastAsia="ru-RU"/>
        </w:rPr>
        <w:t>-экономического развития района</w:t>
      </w:r>
      <w:r>
        <w:rPr>
          <w:color w:val="000000"/>
          <w:sz w:val="26"/>
          <w:szCs w:val="26"/>
          <w:lang w:eastAsia="ru-RU"/>
        </w:rPr>
        <w:t>.</w:t>
      </w:r>
      <w:r w:rsidR="00B31BED">
        <w:rPr>
          <w:color w:val="000000"/>
          <w:sz w:val="26"/>
          <w:szCs w:val="26"/>
          <w:lang w:eastAsia="ru-RU"/>
        </w:rPr>
        <w:t xml:space="preserve"> Уже достаточно закопали средств.                 Так, Совет депутатов 26 апреля 2019 года согласовал направление около 2,5 миллионов рублей на проведение работ по благоустройству</w:t>
      </w:r>
      <w:r w:rsidR="00453254">
        <w:rPr>
          <w:color w:val="000000"/>
          <w:sz w:val="26"/>
          <w:szCs w:val="26"/>
          <w:lang w:eastAsia="ru-RU"/>
        </w:rPr>
        <w:t>, включая 353,9 тысячи рублей на приобретение плодородного грунта. Ни одной лопаты грунта не попали</w:t>
      </w:r>
      <w:r w:rsidR="00B31BED">
        <w:rPr>
          <w:color w:val="000000"/>
          <w:sz w:val="26"/>
          <w:szCs w:val="26"/>
          <w:lang w:eastAsia="ru-RU"/>
        </w:rPr>
        <w:t xml:space="preserve"> </w:t>
      </w:r>
      <w:r w:rsidR="00453254">
        <w:rPr>
          <w:color w:val="000000"/>
          <w:sz w:val="26"/>
          <w:szCs w:val="26"/>
          <w:lang w:eastAsia="ru-RU"/>
        </w:rPr>
        <w:t>на предложенные Советом депутатов газоны. И снова «давайте освоим».</w:t>
      </w:r>
      <w:bookmarkStart w:id="0" w:name="_GoBack"/>
      <w:bookmarkEnd w:id="0"/>
    </w:p>
    <w:p w:rsidR="00E70ED7" w:rsidRDefault="00E70ED7" w:rsidP="00A655D9">
      <w:pPr>
        <w:pStyle w:val="a5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lastRenderedPageBreak/>
        <w:t xml:space="preserve">     В порядке информации: Совет депутатов </w:t>
      </w:r>
      <w:r w:rsidR="00B31BED">
        <w:rPr>
          <w:color w:val="000000"/>
          <w:sz w:val="26"/>
          <w:szCs w:val="26"/>
          <w:lang w:eastAsia="ru-RU"/>
        </w:rPr>
        <w:t xml:space="preserve">в январе 2020 года </w:t>
      </w:r>
      <w:r>
        <w:rPr>
          <w:color w:val="000000"/>
          <w:sz w:val="26"/>
          <w:szCs w:val="26"/>
          <w:lang w:eastAsia="ru-RU"/>
        </w:rPr>
        <w:t>согласовал направление средств стимулирования управы района</w:t>
      </w:r>
      <w:r w:rsidR="00B31BED">
        <w:rPr>
          <w:color w:val="000000"/>
          <w:sz w:val="26"/>
          <w:szCs w:val="26"/>
          <w:lang w:eastAsia="ru-RU"/>
        </w:rPr>
        <w:t xml:space="preserve"> на предстоящие работы                            по благоустройству территории района – около 54 миллионов рублей и на локально-реконструктивные мероприятия – около 3,7 миллиона рублей.</w:t>
      </w:r>
    </w:p>
    <w:p w:rsidR="00E70ED7" w:rsidRPr="00A655D9" w:rsidRDefault="00B31BED" w:rsidP="00A655D9">
      <w:pPr>
        <w:pStyle w:val="a5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/>
        </w:rPr>
        <w:t xml:space="preserve">    </w:t>
      </w:r>
      <w:r w:rsidR="00E70ED7">
        <w:rPr>
          <w:color w:val="000000"/>
          <w:sz w:val="26"/>
          <w:szCs w:val="26"/>
          <w:lang w:eastAsia="ru-RU"/>
        </w:rPr>
        <w:t xml:space="preserve">Какое же </w:t>
      </w:r>
      <w:r>
        <w:rPr>
          <w:color w:val="000000"/>
          <w:sz w:val="26"/>
          <w:szCs w:val="26"/>
          <w:lang w:eastAsia="ru-RU"/>
        </w:rPr>
        <w:t>это планирование? Неужели невозможно было предусмотреть выделение маленькой части средств на проведение работ, связанных                                               с субботником? Весна и субботник пришли неожиданно!</w:t>
      </w:r>
    </w:p>
    <w:p w:rsidR="00A655D9" w:rsidRDefault="00A655D9" w:rsidP="00B26C20">
      <w:pPr>
        <w:pStyle w:val="a5"/>
        <w:jc w:val="both"/>
        <w:rPr>
          <w:sz w:val="26"/>
          <w:szCs w:val="26"/>
        </w:rPr>
      </w:pPr>
    </w:p>
    <w:p w:rsidR="00B26C20" w:rsidRDefault="00B26C20" w:rsidP="00B26C20">
      <w:pPr>
        <w:pStyle w:val="a5"/>
        <w:jc w:val="both"/>
        <w:rPr>
          <w:sz w:val="26"/>
          <w:szCs w:val="26"/>
        </w:rPr>
      </w:pPr>
    </w:p>
    <w:p w:rsidR="00B26C20" w:rsidRDefault="00B26C20" w:rsidP="00B26C20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B26C20" w:rsidRDefault="00B26C20" w:rsidP="00B26C20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B26C20" w:rsidRDefault="00B26C20" w:rsidP="00B26C20">
      <w:pPr>
        <w:pStyle w:val="a5"/>
        <w:jc w:val="both"/>
        <w:rPr>
          <w:sz w:val="26"/>
          <w:szCs w:val="26"/>
        </w:rPr>
      </w:pPr>
    </w:p>
    <w:p w:rsidR="00B26C20" w:rsidRDefault="00B26C20" w:rsidP="00B26C20">
      <w:pPr>
        <w:pStyle w:val="a5"/>
        <w:jc w:val="both"/>
        <w:rPr>
          <w:sz w:val="26"/>
          <w:szCs w:val="26"/>
        </w:rPr>
      </w:pPr>
    </w:p>
    <w:p w:rsidR="00B26C20" w:rsidRDefault="00B26C20" w:rsidP="00B26C20">
      <w:pPr>
        <w:pStyle w:val="a5"/>
        <w:jc w:val="both"/>
        <w:rPr>
          <w:sz w:val="26"/>
          <w:szCs w:val="26"/>
        </w:rPr>
      </w:pPr>
    </w:p>
    <w:p w:rsidR="00B26C20" w:rsidRDefault="00B26C20" w:rsidP="00B26C20">
      <w:pPr>
        <w:pStyle w:val="a5"/>
        <w:jc w:val="both"/>
        <w:rPr>
          <w:sz w:val="26"/>
          <w:szCs w:val="26"/>
        </w:rPr>
      </w:pPr>
    </w:p>
    <w:p w:rsidR="00B26C20" w:rsidRDefault="00B26C20" w:rsidP="00B26C20">
      <w:pPr>
        <w:pStyle w:val="a5"/>
        <w:jc w:val="both"/>
        <w:rPr>
          <w:sz w:val="26"/>
          <w:szCs w:val="26"/>
        </w:rPr>
      </w:pPr>
    </w:p>
    <w:p w:rsidR="00B26C20" w:rsidRDefault="00B26C20" w:rsidP="00B26C20">
      <w:pPr>
        <w:pStyle w:val="a5"/>
        <w:jc w:val="both"/>
        <w:rPr>
          <w:sz w:val="26"/>
          <w:szCs w:val="26"/>
        </w:rPr>
      </w:pPr>
    </w:p>
    <w:p w:rsidR="00B26C20" w:rsidRDefault="00B26C20" w:rsidP="00B26C20">
      <w:pPr>
        <w:pStyle w:val="a5"/>
        <w:jc w:val="both"/>
        <w:rPr>
          <w:sz w:val="26"/>
          <w:szCs w:val="26"/>
        </w:rPr>
      </w:pPr>
    </w:p>
    <w:p w:rsidR="00B26C20" w:rsidRDefault="00B26C20" w:rsidP="00B26C20">
      <w:pPr>
        <w:pStyle w:val="a5"/>
        <w:jc w:val="both"/>
        <w:rPr>
          <w:sz w:val="26"/>
          <w:szCs w:val="26"/>
        </w:rPr>
      </w:pPr>
    </w:p>
    <w:p w:rsidR="00B26C20" w:rsidRDefault="00B26C20" w:rsidP="00B26C20">
      <w:pPr>
        <w:pStyle w:val="a5"/>
        <w:jc w:val="both"/>
        <w:rPr>
          <w:sz w:val="26"/>
          <w:szCs w:val="26"/>
        </w:rPr>
      </w:pPr>
    </w:p>
    <w:p w:rsidR="00B26C20" w:rsidRDefault="00B26C20" w:rsidP="00B26C20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B26C20" w:rsidRDefault="00B26C20" w:rsidP="00B26C20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B26C20" w:rsidRDefault="00B31BED" w:rsidP="00B26C20">
      <w:pPr>
        <w:pStyle w:val="a5"/>
        <w:jc w:val="center"/>
        <w:rPr>
          <w:sz w:val="4"/>
          <w:szCs w:val="4"/>
        </w:rPr>
      </w:pPr>
      <w:r>
        <w:rPr>
          <w:sz w:val="26"/>
          <w:szCs w:val="26"/>
        </w:rPr>
        <w:t>4 марта</w:t>
      </w:r>
      <w:r w:rsidR="00B26C20">
        <w:rPr>
          <w:sz w:val="26"/>
          <w:szCs w:val="26"/>
        </w:rPr>
        <w:t xml:space="preserve"> 2020 года</w:t>
      </w:r>
      <w:r>
        <w:rPr>
          <w:sz w:val="26"/>
          <w:szCs w:val="26"/>
        </w:rPr>
        <w:t xml:space="preserve"> решением № 01-04/4-5</w:t>
      </w:r>
    </w:p>
    <w:p w:rsidR="00B26C20" w:rsidRDefault="00B26C20" w:rsidP="00B26C20">
      <w:pPr>
        <w:rPr>
          <w:sz w:val="4"/>
          <w:szCs w:val="4"/>
        </w:rPr>
      </w:pPr>
    </w:p>
    <w:p w:rsidR="00B26C20" w:rsidRDefault="00B26C20" w:rsidP="00B26C20"/>
    <w:p w:rsidR="00FA0237" w:rsidRDefault="00FA0237"/>
    <w:sectPr w:rsidR="00FA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7D"/>
    <w:rsid w:val="002C6CD5"/>
    <w:rsid w:val="00453254"/>
    <w:rsid w:val="007C7CDB"/>
    <w:rsid w:val="00A2707D"/>
    <w:rsid w:val="00A655D9"/>
    <w:rsid w:val="00A723F7"/>
    <w:rsid w:val="00B26197"/>
    <w:rsid w:val="00B26C20"/>
    <w:rsid w:val="00B31BED"/>
    <w:rsid w:val="00E70ED7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9FCCC-D200-4AFE-8211-0FB664CC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C2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6C20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B26C20"/>
    <w:rPr>
      <w:rFonts w:eastAsia="Times New Roman" w:cs="Times New Roman"/>
      <w:szCs w:val="24"/>
    </w:rPr>
  </w:style>
  <w:style w:type="paragraph" w:styleId="a5">
    <w:name w:val="No Spacing"/>
    <w:link w:val="a4"/>
    <w:uiPriority w:val="1"/>
    <w:qFormat/>
    <w:rsid w:val="00B26C20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11</cp:revision>
  <dcterms:created xsi:type="dcterms:W3CDTF">2020-03-05T04:56:00Z</dcterms:created>
  <dcterms:modified xsi:type="dcterms:W3CDTF">2020-03-05T11:53:00Z</dcterms:modified>
</cp:coreProperties>
</file>