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9E4" w:rsidRPr="00A91058" w:rsidRDefault="005129E4" w:rsidP="005129E4">
      <w:pPr>
        <w:pStyle w:val="a4"/>
        <w:jc w:val="center"/>
        <w:rPr>
          <w:rStyle w:val="a7"/>
          <w:rFonts w:ascii="Arial Black" w:hAnsi="Arial Black" w:cs="Arial"/>
          <w:b/>
          <w:i w:val="0"/>
          <w:color w:val="auto"/>
          <w:sz w:val="36"/>
          <w:szCs w:val="36"/>
        </w:rPr>
      </w:pPr>
      <w:r w:rsidRPr="00A91058">
        <w:rPr>
          <w:rStyle w:val="a7"/>
          <w:rFonts w:ascii="Arial Black" w:hAnsi="Arial Black" w:cs="Arial"/>
          <w:b/>
          <w:i w:val="0"/>
          <w:color w:val="auto"/>
          <w:sz w:val="36"/>
          <w:szCs w:val="36"/>
        </w:rPr>
        <w:t>СОВЕТ ДЕПУТАТОВ</w:t>
      </w:r>
    </w:p>
    <w:p w:rsidR="005129E4" w:rsidRPr="00A91058" w:rsidRDefault="005129E4" w:rsidP="00A91058">
      <w:pPr>
        <w:pStyle w:val="a4"/>
        <w:jc w:val="center"/>
        <w:rPr>
          <w:rStyle w:val="a7"/>
          <w:rFonts w:ascii="Arial Black" w:hAnsi="Arial Black" w:cs="Arial"/>
          <w:b/>
          <w:i w:val="0"/>
          <w:color w:val="auto"/>
          <w:sz w:val="28"/>
          <w:szCs w:val="28"/>
        </w:rPr>
      </w:pPr>
      <w:r w:rsidRPr="00A91058">
        <w:rPr>
          <w:rStyle w:val="a7"/>
          <w:rFonts w:ascii="Arial Black" w:hAnsi="Arial Black" w:cs="Arial"/>
          <w:b/>
          <w:i w:val="0"/>
          <w:color w:val="auto"/>
          <w:sz w:val="28"/>
          <w:szCs w:val="28"/>
        </w:rPr>
        <w:t>МУНИЦИПАЛЬНОГО ОКРУГА БУТЫРСКИЙ</w:t>
      </w:r>
    </w:p>
    <w:p w:rsidR="005129E4" w:rsidRPr="00A91058" w:rsidRDefault="005129E4" w:rsidP="005129E4">
      <w:pPr>
        <w:pStyle w:val="a4"/>
        <w:jc w:val="both"/>
        <w:rPr>
          <w:rStyle w:val="a7"/>
          <w:rFonts w:ascii="Arial Black" w:hAnsi="Arial Black" w:cs="Arial"/>
          <w:b/>
          <w:i w:val="0"/>
          <w:color w:val="auto"/>
          <w:sz w:val="28"/>
          <w:szCs w:val="28"/>
        </w:rPr>
      </w:pPr>
    </w:p>
    <w:p w:rsidR="005129E4" w:rsidRPr="00A91058" w:rsidRDefault="005129E4" w:rsidP="005129E4">
      <w:pPr>
        <w:pStyle w:val="a4"/>
        <w:jc w:val="center"/>
        <w:rPr>
          <w:rStyle w:val="a7"/>
          <w:rFonts w:ascii="Arial Black" w:hAnsi="Arial Black" w:cs="Arial"/>
          <w:b/>
          <w:i w:val="0"/>
          <w:color w:val="auto"/>
          <w:sz w:val="28"/>
          <w:szCs w:val="28"/>
        </w:rPr>
      </w:pPr>
      <w:r w:rsidRPr="00A91058">
        <w:rPr>
          <w:rStyle w:val="a7"/>
          <w:rFonts w:ascii="Arial Black" w:hAnsi="Arial Black" w:cs="Arial"/>
          <w:b/>
          <w:i w:val="0"/>
          <w:color w:val="auto"/>
          <w:sz w:val="28"/>
          <w:szCs w:val="28"/>
        </w:rPr>
        <w:t>Р Е Ш Е Н И Е</w:t>
      </w:r>
    </w:p>
    <w:p w:rsidR="005129E4" w:rsidRPr="003D1850" w:rsidRDefault="005129E4" w:rsidP="005129E4">
      <w:pPr>
        <w:pStyle w:val="a4"/>
        <w:jc w:val="both"/>
        <w:rPr>
          <w:rStyle w:val="a7"/>
          <w:rFonts w:ascii="Times New Roman" w:hAnsi="Times New Roman"/>
          <w:i w:val="0"/>
          <w:color w:val="auto"/>
          <w:sz w:val="24"/>
          <w:szCs w:val="24"/>
        </w:rPr>
      </w:pPr>
    </w:p>
    <w:p w:rsidR="005129E4" w:rsidRPr="005129E4" w:rsidRDefault="005129E4" w:rsidP="005129E4">
      <w:pPr>
        <w:pStyle w:val="a4"/>
        <w:jc w:val="both"/>
        <w:rPr>
          <w:rStyle w:val="a7"/>
          <w:rFonts w:ascii="Times New Roman" w:hAnsi="Times New Roman"/>
          <w:i w:val="0"/>
          <w:color w:val="auto"/>
          <w:sz w:val="28"/>
          <w:szCs w:val="28"/>
        </w:rPr>
      </w:pPr>
    </w:p>
    <w:p w:rsidR="005129E4" w:rsidRPr="005129E4" w:rsidRDefault="00027536" w:rsidP="005129E4">
      <w:pPr>
        <w:pStyle w:val="a4"/>
        <w:jc w:val="both"/>
        <w:rPr>
          <w:rStyle w:val="a7"/>
          <w:rFonts w:ascii="Times New Roman" w:hAnsi="Times New Roman"/>
          <w:i w:val="0"/>
          <w:color w:val="auto"/>
          <w:sz w:val="28"/>
          <w:szCs w:val="28"/>
        </w:rPr>
      </w:pPr>
      <w:r>
        <w:rPr>
          <w:rStyle w:val="a7"/>
          <w:rFonts w:ascii="Times New Roman" w:hAnsi="Times New Roman"/>
          <w:i w:val="0"/>
          <w:color w:val="auto"/>
          <w:sz w:val="28"/>
          <w:szCs w:val="28"/>
        </w:rPr>
        <w:t>18.12.2018 № 01-04/16-3</w:t>
      </w:r>
      <w:r w:rsidR="005448FD">
        <w:rPr>
          <w:rStyle w:val="a7"/>
          <w:rFonts w:ascii="Times New Roman" w:hAnsi="Times New Roman"/>
          <w:i w:val="0"/>
          <w:color w:val="auto"/>
          <w:sz w:val="28"/>
          <w:szCs w:val="28"/>
        </w:rPr>
        <w:t xml:space="preserve">                          </w:t>
      </w:r>
      <w:r w:rsidR="008E0D60">
        <w:rPr>
          <w:rStyle w:val="a7"/>
          <w:rFonts w:ascii="Times New Roman" w:hAnsi="Times New Roman"/>
          <w:i w:val="0"/>
          <w:color w:val="auto"/>
          <w:sz w:val="28"/>
          <w:szCs w:val="28"/>
        </w:rPr>
        <w:t xml:space="preserve">                       </w:t>
      </w:r>
      <w:r w:rsidR="006E05D7">
        <w:rPr>
          <w:rStyle w:val="a7"/>
          <w:rFonts w:ascii="Times New Roman" w:hAnsi="Times New Roman"/>
          <w:i w:val="0"/>
          <w:color w:val="auto"/>
          <w:sz w:val="28"/>
          <w:szCs w:val="28"/>
        </w:rPr>
        <w:t xml:space="preserve">        </w:t>
      </w:r>
      <w:bookmarkStart w:id="0" w:name="_GoBack"/>
      <w:bookmarkEnd w:id="0"/>
      <w:r w:rsidR="003D1850">
        <w:rPr>
          <w:rStyle w:val="a7"/>
          <w:rFonts w:ascii="Times New Roman" w:hAnsi="Times New Roman"/>
          <w:i w:val="0"/>
          <w:color w:val="auto"/>
          <w:sz w:val="28"/>
          <w:szCs w:val="28"/>
        </w:rPr>
        <w:t xml:space="preserve">                                                  </w:t>
      </w:r>
      <w:r w:rsidR="00F316FA">
        <w:rPr>
          <w:rStyle w:val="a7"/>
          <w:rFonts w:ascii="Times New Roman" w:hAnsi="Times New Roman"/>
          <w:i w:val="0"/>
          <w:color w:val="auto"/>
          <w:sz w:val="28"/>
          <w:szCs w:val="28"/>
        </w:rPr>
        <w:t xml:space="preserve">             </w:t>
      </w:r>
      <w:r w:rsidR="005129E4" w:rsidRPr="005129E4">
        <w:rPr>
          <w:rStyle w:val="a7"/>
          <w:rFonts w:ascii="Times New Roman" w:hAnsi="Times New Roman"/>
          <w:i w:val="0"/>
          <w:color w:val="auto"/>
          <w:sz w:val="28"/>
          <w:szCs w:val="28"/>
        </w:rPr>
        <w:t xml:space="preserve">                                           </w:t>
      </w:r>
      <w:r w:rsidR="00D15538">
        <w:rPr>
          <w:rStyle w:val="a7"/>
          <w:rFonts w:ascii="Times New Roman" w:hAnsi="Times New Roman"/>
          <w:i w:val="0"/>
          <w:color w:val="auto"/>
          <w:sz w:val="28"/>
          <w:szCs w:val="28"/>
        </w:rPr>
        <w:t xml:space="preserve">           </w:t>
      </w:r>
    </w:p>
    <w:p w:rsidR="005129E4" w:rsidRPr="005129E4" w:rsidRDefault="005129E4" w:rsidP="005129E4">
      <w:pPr>
        <w:pStyle w:val="a4"/>
        <w:jc w:val="both"/>
        <w:rPr>
          <w:rStyle w:val="a7"/>
          <w:rFonts w:ascii="Times New Roman" w:hAnsi="Times New Roman"/>
          <w:i w:val="0"/>
          <w:color w:val="auto"/>
          <w:sz w:val="28"/>
          <w:szCs w:val="28"/>
        </w:rPr>
      </w:pPr>
    </w:p>
    <w:p w:rsidR="005129E4" w:rsidRPr="005129E4" w:rsidRDefault="005129E4" w:rsidP="005129E4">
      <w:pPr>
        <w:pStyle w:val="a4"/>
        <w:jc w:val="both"/>
        <w:rPr>
          <w:rStyle w:val="a7"/>
          <w:rFonts w:ascii="Times New Roman" w:hAnsi="Times New Roman"/>
          <w:i w:val="0"/>
          <w:color w:val="auto"/>
          <w:sz w:val="28"/>
          <w:szCs w:val="28"/>
        </w:rPr>
      </w:pPr>
    </w:p>
    <w:p w:rsidR="00113321" w:rsidRPr="004E2F90" w:rsidRDefault="00113321" w:rsidP="00113321">
      <w:pPr>
        <w:pStyle w:val="a4"/>
        <w:jc w:val="both"/>
        <w:rPr>
          <w:rStyle w:val="a7"/>
          <w:rFonts w:ascii="Times New Roman" w:hAnsi="Times New Roman"/>
          <w:b/>
          <w:i w:val="0"/>
          <w:color w:val="auto"/>
          <w:sz w:val="26"/>
          <w:szCs w:val="26"/>
        </w:rPr>
      </w:pPr>
      <w:r w:rsidRPr="004E2F90">
        <w:rPr>
          <w:rStyle w:val="a7"/>
          <w:rFonts w:ascii="Times New Roman" w:hAnsi="Times New Roman"/>
          <w:b/>
          <w:i w:val="0"/>
          <w:color w:val="auto"/>
          <w:sz w:val="26"/>
          <w:szCs w:val="26"/>
        </w:rPr>
        <w:t>Об экспертном заключении</w:t>
      </w:r>
    </w:p>
    <w:p w:rsidR="00113321" w:rsidRPr="004E2F90" w:rsidRDefault="00113321" w:rsidP="00113321">
      <w:pPr>
        <w:pStyle w:val="a4"/>
        <w:jc w:val="both"/>
        <w:rPr>
          <w:rStyle w:val="a7"/>
          <w:rFonts w:ascii="Times New Roman" w:hAnsi="Times New Roman"/>
          <w:b/>
          <w:i w:val="0"/>
          <w:color w:val="auto"/>
          <w:sz w:val="26"/>
          <w:szCs w:val="26"/>
        </w:rPr>
      </w:pPr>
      <w:r w:rsidRPr="004E2F90">
        <w:rPr>
          <w:rStyle w:val="a7"/>
          <w:rFonts w:ascii="Times New Roman" w:hAnsi="Times New Roman"/>
          <w:b/>
          <w:i w:val="0"/>
          <w:color w:val="auto"/>
          <w:sz w:val="26"/>
          <w:szCs w:val="26"/>
        </w:rPr>
        <w:t>по проекту решения Совета депутатов</w:t>
      </w:r>
    </w:p>
    <w:p w:rsidR="00113321" w:rsidRPr="004E2F90" w:rsidRDefault="00113321" w:rsidP="00113321">
      <w:pPr>
        <w:pStyle w:val="a4"/>
        <w:jc w:val="both"/>
        <w:rPr>
          <w:rStyle w:val="a7"/>
          <w:rFonts w:ascii="Times New Roman" w:hAnsi="Times New Roman"/>
          <w:b/>
          <w:i w:val="0"/>
          <w:color w:val="auto"/>
          <w:sz w:val="26"/>
          <w:szCs w:val="26"/>
        </w:rPr>
      </w:pPr>
      <w:r w:rsidRPr="004E2F90">
        <w:rPr>
          <w:rStyle w:val="a7"/>
          <w:rFonts w:ascii="Times New Roman" w:hAnsi="Times New Roman"/>
          <w:b/>
          <w:i w:val="0"/>
          <w:color w:val="auto"/>
          <w:sz w:val="26"/>
          <w:szCs w:val="26"/>
        </w:rPr>
        <w:t>муниципального округа Бутырский</w:t>
      </w:r>
    </w:p>
    <w:p w:rsidR="00113321" w:rsidRPr="004E2F90" w:rsidRDefault="00113321" w:rsidP="00113321">
      <w:pPr>
        <w:pStyle w:val="a4"/>
        <w:jc w:val="both"/>
        <w:rPr>
          <w:rStyle w:val="a7"/>
          <w:rFonts w:ascii="Times New Roman" w:hAnsi="Times New Roman"/>
          <w:b/>
          <w:i w:val="0"/>
          <w:color w:val="auto"/>
          <w:sz w:val="26"/>
          <w:szCs w:val="26"/>
        </w:rPr>
      </w:pPr>
      <w:r w:rsidRPr="004E2F90">
        <w:rPr>
          <w:rStyle w:val="a7"/>
          <w:rFonts w:ascii="Times New Roman" w:hAnsi="Times New Roman"/>
          <w:b/>
          <w:i w:val="0"/>
          <w:color w:val="auto"/>
          <w:sz w:val="26"/>
          <w:szCs w:val="26"/>
        </w:rPr>
        <w:t>«О бюджете муниципального округа</w:t>
      </w:r>
    </w:p>
    <w:p w:rsidR="00113321" w:rsidRPr="004E2F90" w:rsidRDefault="00113321" w:rsidP="00113321">
      <w:pPr>
        <w:pStyle w:val="a4"/>
        <w:jc w:val="both"/>
        <w:rPr>
          <w:rStyle w:val="a7"/>
          <w:rFonts w:ascii="Times New Roman" w:hAnsi="Times New Roman"/>
          <w:b/>
          <w:i w:val="0"/>
          <w:color w:val="auto"/>
          <w:sz w:val="26"/>
          <w:szCs w:val="26"/>
        </w:rPr>
      </w:pPr>
      <w:r w:rsidRPr="004E2F90">
        <w:rPr>
          <w:rStyle w:val="a7"/>
          <w:rFonts w:ascii="Times New Roman" w:hAnsi="Times New Roman"/>
          <w:b/>
          <w:i w:val="0"/>
          <w:color w:val="auto"/>
          <w:sz w:val="26"/>
          <w:szCs w:val="26"/>
        </w:rPr>
        <w:t>Бутырский на 2019 год и плановый</w:t>
      </w:r>
    </w:p>
    <w:p w:rsidR="00113321" w:rsidRPr="004E2F90" w:rsidRDefault="00113321" w:rsidP="00113321">
      <w:pPr>
        <w:pStyle w:val="a4"/>
        <w:jc w:val="both"/>
        <w:rPr>
          <w:rStyle w:val="a7"/>
          <w:rFonts w:ascii="Times New Roman" w:hAnsi="Times New Roman"/>
          <w:b/>
          <w:i w:val="0"/>
          <w:color w:val="auto"/>
          <w:sz w:val="26"/>
          <w:szCs w:val="26"/>
        </w:rPr>
      </w:pPr>
      <w:r w:rsidRPr="004E2F90">
        <w:rPr>
          <w:rStyle w:val="a7"/>
          <w:rFonts w:ascii="Times New Roman" w:hAnsi="Times New Roman"/>
          <w:b/>
          <w:i w:val="0"/>
          <w:color w:val="auto"/>
          <w:sz w:val="26"/>
          <w:szCs w:val="26"/>
        </w:rPr>
        <w:t>период 2020 и 2021 годов»</w:t>
      </w:r>
    </w:p>
    <w:p w:rsidR="00113321" w:rsidRPr="004E2F90" w:rsidRDefault="00113321" w:rsidP="00113321">
      <w:pPr>
        <w:pStyle w:val="a4"/>
        <w:jc w:val="both"/>
        <w:rPr>
          <w:rStyle w:val="a7"/>
          <w:rFonts w:ascii="Times New Roman" w:hAnsi="Times New Roman"/>
          <w:i w:val="0"/>
          <w:color w:val="auto"/>
          <w:sz w:val="26"/>
          <w:szCs w:val="26"/>
        </w:rPr>
      </w:pPr>
    </w:p>
    <w:p w:rsidR="00113321" w:rsidRPr="004E2F90" w:rsidRDefault="00113321" w:rsidP="00113321">
      <w:pPr>
        <w:pStyle w:val="a4"/>
        <w:jc w:val="both"/>
        <w:rPr>
          <w:rStyle w:val="a7"/>
          <w:rFonts w:ascii="Times New Roman" w:hAnsi="Times New Roman"/>
          <w:i w:val="0"/>
          <w:color w:val="auto"/>
          <w:sz w:val="26"/>
          <w:szCs w:val="26"/>
        </w:rPr>
      </w:pPr>
    </w:p>
    <w:p w:rsidR="00113321" w:rsidRPr="004E2F90" w:rsidRDefault="004E2F90" w:rsidP="00113321">
      <w:pPr>
        <w:pStyle w:val="a4"/>
        <w:jc w:val="both"/>
        <w:rPr>
          <w:rStyle w:val="a7"/>
          <w:rFonts w:ascii="Times New Roman" w:hAnsi="Times New Roman"/>
          <w:b/>
          <w:i w:val="0"/>
          <w:color w:val="auto"/>
          <w:sz w:val="26"/>
          <w:szCs w:val="26"/>
        </w:rPr>
      </w:pPr>
      <w:r>
        <w:rPr>
          <w:rStyle w:val="a7"/>
          <w:rFonts w:ascii="Times New Roman" w:hAnsi="Times New Roman"/>
          <w:i w:val="0"/>
          <w:color w:val="auto"/>
          <w:sz w:val="26"/>
          <w:szCs w:val="26"/>
        </w:rPr>
        <w:t xml:space="preserve">     </w:t>
      </w:r>
      <w:r w:rsidR="00113321" w:rsidRPr="004E2F90">
        <w:rPr>
          <w:rStyle w:val="a7"/>
          <w:rFonts w:ascii="Times New Roman" w:hAnsi="Times New Roman"/>
          <w:i w:val="0"/>
          <w:color w:val="auto"/>
          <w:sz w:val="26"/>
          <w:szCs w:val="26"/>
        </w:rPr>
        <w:t xml:space="preserve">В соответствии с Положением о бюджетном процессе в муниципальном округе Бутырский, утвержденным решением Совета депутатов от 27 февраля 2014 года </w:t>
      </w:r>
      <w:r>
        <w:rPr>
          <w:rStyle w:val="a7"/>
          <w:rFonts w:ascii="Times New Roman" w:hAnsi="Times New Roman"/>
          <w:i w:val="0"/>
          <w:color w:val="auto"/>
          <w:sz w:val="26"/>
          <w:szCs w:val="26"/>
        </w:rPr>
        <w:t xml:space="preserve">                </w:t>
      </w:r>
      <w:r w:rsidR="00113321" w:rsidRPr="004E2F90">
        <w:rPr>
          <w:rStyle w:val="a7"/>
          <w:rFonts w:ascii="Times New Roman" w:hAnsi="Times New Roman"/>
          <w:i w:val="0"/>
          <w:color w:val="auto"/>
          <w:sz w:val="26"/>
          <w:szCs w:val="26"/>
        </w:rPr>
        <w:t>№ 01-01-3/8, </w:t>
      </w:r>
      <w:r w:rsidR="00113321" w:rsidRPr="004E2F90">
        <w:rPr>
          <w:rStyle w:val="a7"/>
          <w:rFonts w:ascii="Times New Roman" w:hAnsi="Times New Roman"/>
          <w:b/>
          <w:i w:val="0"/>
          <w:color w:val="auto"/>
          <w:sz w:val="26"/>
          <w:szCs w:val="26"/>
        </w:rPr>
        <w:t>Совет депутатов муниципального округа Бутырский решил:</w:t>
      </w:r>
    </w:p>
    <w:p w:rsidR="00113321" w:rsidRPr="004E2F90" w:rsidRDefault="00113321" w:rsidP="00113321">
      <w:pPr>
        <w:pStyle w:val="a4"/>
        <w:jc w:val="both"/>
        <w:rPr>
          <w:rStyle w:val="a7"/>
          <w:rFonts w:ascii="Times New Roman" w:hAnsi="Times New Roman"/>
          <w:i w:val="0"/>
          <w:color w:val="auto"/>
          <w:sz w:val="26"/>
          <w:szCs w:val="26"/>
        </w:rPr>
      </w:pPr>
    </w:p>
    <w:p w:rsidR="00113321" w:rsidRPr="004E2F90" w:rsidRDefault="004E2F90" w:rsidP="00113321">
      <w:pPr>
        <w:pStyle w:val="a4"/>
        <w:jc w:val="both"/>
        <w:rPr>
          <w:rStyle w:val="a7"/>
          <w:rFonts w:ascii="Times New Roman" w:hAnsi="Times New Roman"/>
          <w:i w:val="0"/>
          <w:color w:val="auto"/>
          <w:sz w:val="26"/>
          <w:szCs w:val="26"/>
        </w:rPr>
      </w:pPr>
      <w:r>
        <w:rPr>
          <w:rStyle w:val="a7"/>
          <w:rFonts w:ascii="Times New Roman" w:hAnsi="Times New Roman"/>
          <w:i w:val="0"/>
          <w:color w:val="auto"/>
          <w:sz w:val="26"/>
          <w:szCs w:val="26"/>
        </w:rPr>
        <w:t xml:space="preserve">     </w:t>
      </w:r>
      <w:r w:rsidR="00113321" w:rsidRPr="004E2F90">
        <w:rPr>
          <w:rStyle w:val="a7"/>
          <w:rFonts w:ascii="Times New Roman" w:hAnsi="Times New Roman"/>
          <w:i w:val="0"/>
          <w:color w:val="auto"/>
          <w:sz w:val="26"/>
          <w:szCs w:val="26"/>
        </w:rPr>
        <w:t>1. Утвердить экспертное заключение Бюджетно-финансовой комиссии Совета депутатов муниципального округа Бутырский по проекту решения Совета депутатов муниципальног</w:t>
      </w:r>
      <w:r>
        <w:rPr>
          <w:rStyle w:val="a7"/>
          <w:rFonts w:ascii="Times New Roman" w:hAnsi="Times New Roman"/>
          <w:i w:val="0"/>
          <w:color w:val="auto"/>
          <w:sz w:val="26"/>
          <w:szCs w:val="26"/>
        </w:rPr>
        <w:t xml:space="preserve">о округа Бутырский «О бюджете </w:t>
      </w:r>
      <w:r w:rsidR="00113321" w:rsidRPr="004E2F90">
        <w:rPr>
          <w:rStyle w:val="a7"/>
          <w:rFonts w:ascii="Times New Roman" w:hAnsi="Times New Roman"/>
          <w:i w:val="0"/>
          <w:color w:val="auto"/>
          <w:sz w:val="26"/>
          <w:szCs w:val="26"/>
        </w:rPr>
        <w:t>муниципального округа Бутырский на 2019 год и плановый пе</w:t>
      </w:r>
      <w:r>
        <w:rPr>
          <w:rStyle w:val="a7"/>
          <w:rFonts w:ascii="Times New Roman" w:hAnsi="Times New Roman"/>
          <w:i w:val="0"/>
          <w:color w:val="auto"/>
          <w:sz w:val="26"/>
          <w:szCs w:val="26"/>
        </w:rPr>
        <w:t>риод</w:t>
      </w:r>
      <w:r w:rsidR="00113321" w:rsidRPr="004E2F90">
        <w:rPr>
          <w:rStyle w:val="a7"/>
          <w:rFonts w:ascii="Times New Roman" w:hAnsi="Times New Roman"/>
          <w:i w:val="0"/>
          <w:color w:val="auto"/>
          <w:sz w:val="26"/>
          <w:szCs w:val="26"/>
        </w:rPr>
        <w:t xml:space="preserve"> 2020 и 2021 годов» согласно приложению.</w:t>
      </w:r>
    </w:p>
    <w:p w:rsidR="00113321" w:rsidRPr="004E2F90" w:rsidRDefault="004E2F90" w:rsidP="00113321">
      <w:pPr>
        <w:jc w:val="both"/>
        <w:rPr>
          <w:rStyle w:val="a7"/>
          <w:i w:val="0"/>
          <w:iCs w:val="0"/>
          <w:color w:val="auto"/>
          <w:sz w:val="26"/>
          <w:szCs w:val="26"/>
        </w:rPr>
      </w:pPr>
      <w:r>
        <w:rPr>
          <w:bCs/>
          <w:sz w:val="26"/>
          <w:szCs w:val="26"/>
        </w:rPr>
        <w:t xml:space="preserve">     </w:t>
      </w:r>
      <w:r w:rsidR="00113321" w:rsidRPr="004E2F90">
        <w:rPr>
          <w:bCs/>
          <w:sz w:val="26"/>
          <w:szCs w:val="26"/>
        </w:rPr>
        <w:t xml:space="preserve">2.   Разместить настоящее решение на официальном сайте </w:t>
      </w:r>
      <w:hyperlink r:id="rId6" w:history="1">
        <w:r w:rsidR="00113321" w:rsidRPr="004E2F90">
          <w:rPr>
            <w:rStyle w:val="aa"/>
            <w:rFonts w:eastAsiaTheme="majorEastAsia"/>
            <w:bCs/>
            <w:color w:val="auto"/>
            <w:sz w:val="26"/>
            <w:szCs w:val="26"/>
            <w:u w:val="none"/>
            <w:lang w:val="en-US"/>
          </w:rPr>
          <w:t>www</w:t>
        </w:r>
        <w:r w:rsidR="00113321" w:rsidRPr="004E2F90">
          <w:rPr>
            <w:rStyle w:val="aa"/>
            <w:rFonts w:eastAsiaTheme="majorEastAsia"/>
            <w:bCs/>
            <w:color w:val="auto"/>
            <w:sz w:val="26"/>
            <w:szCs w:val="26"/>
            <w:u w:val="none"/>
          </w:rPr>
          <w:t>.</w:t>
        </w:r>
        <w:proofErr w:type="spellStart"/>
        <w:r w:rsidR="00113321" w:rsidRPr="004E2F90">
          <w:rPr>
            <w:rStyle w:val="aa"/>
            <w:rFonts w:eastAsiaTheme="majorEastAsia"/>
            <w:bCs/>
            <w:color w:val="auto"/>
            <w:sz w:val="26"/>
            <w:szCs w:val="26"/>
            <w:u w:val="none"/>
            <w:lang w:val="en-US"/>
          </w:rPr>
          <w:t>butyrskoe</w:t>
        </w:r>
        <w:proofErr w:type="spellEnd"/>
      </w:hyperlink>
      <w:r w:rsidRPr="004E2F90">
        <w:rPr>
          <w:rStyle w:val="aa"/>
          <w:rFonts w:eastAsiaTheme="majorEastAsia"/>
          <w:bCs/>
          <w:color w:val="auto"/>
          <w:sz w:val="26"/>
          <w:szCs w:val="26"/>
          <w:u w:val="none"/>
        </w:rPr>
        <w:t>.</w:t>
      </w:r>
      <w:proofErr w:type="spellStart"/>
      <w:r w:rsidRPr="004E2F90">
        <w:rPr>
          <w:rStyle w:val="aa"/>
          <w:rFonts w:eastAsiaTheme="majorEastAsia"/>
          <w:bCs/>
          <w:color w:val="auto"/>
          <w:sz w:val="26"/>
          <w:szCs w:val="26"/>
          <w:u w:val="none"/>
          <w:lang w:val="en-US"/>
        </w:rPr>
        <w:t>ru</w:t>
      </w:r>
      <w:proofErr w:type="spellEnd"/>
      <w:r w:rsidRPr="004E2F90">
        <w:rPr>
          <w:rStyle w:val="aa"/>
          <w:rFonts w:eastAsiaTheme="majorEastAsia"/>
          <w:bCs/>
          <w:color w:val="auto"/>
          <w:sz w:val="26"/>
          <w:szCs w:val="26"/>
          <w:u w:val="none"/>
        </w:rPr>
        <w:t>.</w:t>
      </w:r>
      <w:r w:rsidR="00113321" w:rsidRPr="004E2F90">
        <w:rPr>
          <w:bCs/>
          <w:sz w:val="26"/>
          <w:szCs w:val="26"/>
        </w:rPr>
        <w:t xml:space="preserve">       </w:t>
      </w:r>
      <w:r w:rsidR="00113321" w:rsidRPr="004E2F90">
        <w:rPr>
          <w:sz w:val="26"/>
          <w:szCs w:val="26"/>
        </w:rPr>
        <w:t xml:space="preserve">       </w:t>
      </w:r>
    </w:p>
    <w:p w:rsidR="00113321" w:rsidRPr="004E2F90" w:rsidRDefault="004E2F90" w:rsidP="00113321">
      <w:pPr>
        <w:pStyle w:val="a4"/>
        <w:jc w:val="both"/>
        <w:rPr>
          <w:rStyle w:val="a7"/>
          <w:rFonts w:ascii="Times New Roman" w:hAnsi="Times New Roman"/>
          <w:i w:val="0"/>
          <w:color w:val="auto"/>
          <w:sz w:val="26"/>
          <w:szCs w:val="26"/>
        </w:rPr>
      </w:pPr>
      <w:r>
        <w:rPr>
          <w:rStyle w:val="a7"/>
          <w:rFonts w:ascii="Times New Roman" w:hAnsi="Times New Roman"/>
          <w:i w:val="0"/>
          <w:color w:val="auto"/>
          <w:sz w:val="26"/>
          <w:szCs w:val="26"/>
        </w:rPr>
        <w:t xml:space="preserve">     </w:t>
      </w:r>
      <w:r w:rsidR="00113321" w:rsidRPr="004E2F90">
        <w:rPr>
          <w:rStyle w:val="a7"/>
          <w:rFonts w:ascii="Times New Roman" w:hAnsi="Times New Roman"/>
          <w:i w:val="0"/>
          <w:color w:val="auto"/>
          <w:sz w:val="26"/>
          <w:szCs w:val="26"/>
        </w:rPr>
        <w:t>3.   Настоящее решение вступает в силу со дня принятия.</w:t>
      </w:r>
    </w:p>
    <w:p w:rsidR="00113321" w:rsidRPr="004E2F90" w:rsidRDefault="004E2F90" w:rsidP="00113321">
      <w:pPr>
        <w:pStyle w:val="a4"/>
        <w:jc w:val="both"/>
        <w:rPr>
          <w:rStyle w:val="a7"/>
          <w:rFonts w:ascii="Times New Roman" w:hAnsi="Times New Roman"/>
          <w:i w:val="0"/>
          <w:color w:val="auto"/>
          <w:sz w:val="26"/>
          <w:szCs w:val="26"/>
        </w:rPr>
      </w:pPr>
      <w:r>
        <w:rPr>
          <w:rStyle w:val="a7"/>
          <w:rFonts w:ascii="Times New Roman" w:hAnsi="Times New Roman"/>
          <w:i w:val="0"/>
          <w:color w:val="auto"/>
          <w:sz w:val="26"/>
          <w:szCs w:val="26"/>
        </w:rPr>
        <w:t xml:space="preserve">     </w:t>
      </w:r>
      <w:r w:rsidR="00113321" w:rsidRPr="004E2F90">
        <w:rPr>
          <w:rStyle w:val="a7"/>
          <w:rFonts w:ascii="Times New Roman" w:hAnsi="Times New Roman"/>
          <w:i w:val="0"/>
          <w:color w:val="auto"/>
          <w:sz w:val="26"/>
          <w:szCs w:val="26"/>
        </w:rPr>
        <w:t>4. Контроль за выполнением настоящего решения возложить на главу муниципального округа Бутырский Осипенко А.П.</w:t>
      </w:r>
    </w:p>
    <w:p w:rsidR="00113321" w:rsidRPr="004E2F90" w:rsidRDefault="00113321" w:rsidP="00113321">
      <w:pPr>
        <w:pStyle w:val="a4"/>
        <w:jc w:val="both"/>
        <w:rPr>
          <w:rStyle w:val="a7"/>
          <w:rFonts w:ascii="Times New Roman" w:hAnsi="Times New Roman"/>
          <w:i w:val="0"/>
          <w:color w:val="auto"/>
          <w:sz w:val="26"/>
          <w:szCs w:val="26"/>
        </w:rPr>
      </w:pPr>
    </w:p>
    <w:p w:rsidR="00113321" w:rsidRPr="004E2F90" w:rsidRDefault="00113321" w:rsidP="00113321">
      <w:pPr>
        <w:pStyle w:val="a4"/>
        <w:jc w:val="both"/>
        <w:rPr>
          <w:rStyle w:val="a7"/>
          <w:rFonts w:ascii="Times New Roman" w:hAnsi="Times New Roman"/>
          <w:i w:val="0"/>
          <w:color w:val="auto"/>
          <w:sz w:val="26"/>
          <w:szCs w:val="26"/>
        </w:rPr>
      </w:pPr>
    </w:p>
    <w:p w:rsidR="00113321" w:rsidRPr="004E2F90" w:rsidRDefault="00113321" w:rsidP="00113321">
      <w:pPr>
        <w:pStyle w:val="a4"/>
        <w:jc w:val="both"/>
        <w:rPr>
          <w:rStyle w:val="a7"/>
          <w:rFonts w:ascii="Times New Roman" w:hAnsi="Times New Roman"/>
          <w:b/>
          <w:i w:val="0"/>
          <w:color w:val="auto"/>
          <w:sz w:val="26"/>
          <w:szCs w:val="26"/>
        </w:rPr>
      </w:pPr>
      <w:r w:rsidRPr="004E2F90">
        <w:rPr>
          <w:rStyle w:val="a7"/>
          <w:rFonts w:ascii="Times New Roman" w:hAnsi="Times New Roman"/>
          <w:b/>
          <w:i w:val="0"/>
          <w:color w:val="auto"/>
          <w:sz w:val="26"/>
          <w:szCs w:val="26"/>
        </w:rPr>
        <w:t>Глава муниципального округа Бутырский        </w:t>
      </w:r>
      <w:r w:rsidR="004E2F90" w:rsidRPr="004E2F90">
        <w:rPr>
          <w:rStyle w:val="a7"/>
          <w:rFonts w:ascii="Times New Roman" w:hAnsi="Times New Roman"/>
          <w:b/>
          <w:i w:val="0"/>
          <w:color w:val="auto"/>
          <w:sz w:val="26"/>
          <w:szCs w:val="26"/>
        </w:rPr>
        <w:t xml:space="preserve">          </w:t>
      </w:r>
      <w:r w:rsidRPr="004E2F90">
        <w:rPr>
          <w:rStyle w:val="a7"/>
          <w:rFonts w:ascii="Times New Roman" w:hAnsi="Times New Roman"/>
          <w:b/>
          <w:i w:val="0"/>
          <w:color w:val="auto"/>
          <w:sz w:val="26"/>
          <w:szCs w:val="26"/>
        </w:rPr>
        <w:t>                     А.П. Осипенко</w:t>
      </w:r>
    </w:p>
    <w:p w:rsidR="00113321" w:rsidRPr="004E2F90" w:rsidRDefault="00113321" w:rsidP="00113321">
      <w:pPr>
        <w:pStyle w:val="a4"/>
        <w:jc w:val="both"/>
        <w:rPr>
          <w:rStyle w:val="a7"/>
          <w:rFonts w:ascii="Times New Roman" w:hAnsi="Times New Roman"/>
          <w:i w:val="0"/>
          <w:color w:val="auto"/>
          <w:sz w:val="26"/>
          <w:szCs w:val="26"/>
        </w:rPr>
      </w:pPr>
    </w:p>
    <w:p w:rsidR="00113321" w:rsidRPr="004E2F90" w:rsidRDefault="00113321" w:rsidP="00113321">
      <w:pPr>
        <w:pStyle w:val="a4"/>
        <w:jc w:val="both"/>
        <w:rPr>
          <w:rStyle w:val="a7"/>
          <w:rFonts w:ascii="Times New Roman" w:hAnsi="Times New Roman"/>
          <w:i w:val="0"/>
          <w:color w:val="auto"/>
          <w:sz w:val="26"/>
          <w:szCs w:val="26"/>
        </w:rPr>
      </w:pPr>
    </w:p>
    <w:p w:rsidR="00113321" w:rsidRPr="004E2F90" w:rsidRDefault="00113321" w:rsidP="00113321">
      <w:pPr>
        <w:pStyle w:val="a4"/>
        <w:jc w:val="both"/>
        <w:rPr>
          <w:rStyle w:val="a7"/>
          <w:rFonts w:ascii="Times New Roman" w:hAnsi="Times New Roman"/>
          <w:i w:val="0"/>
          <w:color w:val="auto"/>
          <w:sz w:val="26"/>
          <w:szCs w:val="26"/>
        </w:rPr>
      </w:pPr>
    </w:p>
    <w:p w:rsidR="00113321" w:rsidRPr="004E2F90" w:rsidRDefault="00113321" w:rsidP="00113321">
      <w:pPr>
        <w:pStyle w:val="a4"/>
        <w:jc w:val="both"/>
        <w:rPr>
          <w:rStyle w:val="a7"/>
          <w:rFonts w:ascii="Times New Roman" w:hAnsi="Times New Roman"/>
          <w:i w:val="0"/>
          <w:color w:val="auto"/>
          <w:sz w:val="26"/>
          <w:szCs w:val="26"/>
        </w:rPr>
      </w:pPr>
    </w:p>
    <w:p w:rsidR="00113321" w:rsidRPr="004E2F90" w:rsidRDefault="00113321" w:rsidP="00113321">
      <w:pPr>
        <w:pStyle w:val="a4"/>
        <w:jc w:val="both"/>
        <w:rPr>
          <w:rStyle w:val="a7"/>
          <w:rFonts w:ascii="Times New Roman" w:hAnsi="Times New Roman"/>
          <w:i w:val="0"/>
          <w:color w:val="auto"/>
          <w:sz w:val="26"/>
          <w:szCs w:val="26"/>
        </w:rPr>
      </w:pPr>
    </w:p>
    <w:p w:rsidR="00113321" w:rsidRPr="004E2F90" w:rsidRDefault="00113321" w:rsidP="00113321">
      <w:pPr>
        <w:pStyle w:val="a4"/>
        <w:jc w:val="both"/>
        <w:rPr>
          <w:rStyle w:val="a7"/>
          <w:rFonts w:ascii="Times New Roman" w:hAnsi="Times New Roman"/>
          <w:i w:val="0"/>
          <w:color w:val="auto"/>
          <w:sz w:val="26"/>
          <w:szCs w:val="26"/>
        </w:rPr>
      </w:pPr>
    </w:p>
    <w:p w:rsidR="00113321" w:rsidRDefault="00113321" w:rsidP="00113321">
      <w:pPr>
        <w:pStyle w:val="a4"/>
        <w:jc w:val="both"/>
        <w:rPr>
          <w:rStyle w:val="a7"/>
          <w:rFonts w:ascii="Times New Roman" w:hAnsi="Times New Roman"/>
          <w:i w:val="0"/>
          <w:color w:val="auto"/>
          <w:sz w:val="26"/>
          <w:szCs w:val="26"/>
        </w:rPr>
      </w:pPr>
    </w:p>
    <w:p w:rsidR="004E2F90" w:rsidRDefault="004E2F90" w:rsidP="00113321">
      <w:pPr>
        <w:pStyle w:val="a4"/>
        <w:jc w:val="both"/>
        <w:rPr>
          <w:rStyle w:val="a7"/>
          <w:rFonts w:ascii="Times New Roman" w:hAnsi="Times New Roman"/>
          <w:i w:val="0"/>
          <w:color w:val="auto"/>
          <w:sz w:val="26"/>
          <w:szCs w:val="26"/>
        </w:rPr>
      </w:pPr>
    </w:p>
    <w:p w:rsidR="004E2F90" w:rsidRPr="004E2F90" w:rsidRDefault="004E2F90" w:rsidP="00113321">
      <w:pPr>
        <w:pStyle w:val="a4"/>
        <w:jc w:val="both"/>
        <w:rPr>
          <w:rStyle w:val="a7"/>
          <w:rFonts w:ascii="Times New Roman" w:hAnsi="Times New Roman"/>
          <w:i w:val="0"/>
          <w:color w:val="auto"/>
          <w:sz w:val="26"/>
          <w:szCs w:val="26"/>
        </w:rPr>
      </w:pPr>
    </w:p>
    <w:p w:rsidR="00113321" w:rsidRPr="004E2F90" w:rsidRDefault="00113321" w:rsidP="00113321">
      <w:pPr>
        <w:pStyle w:val="a4"/>
        <w:jc w:val="both"/>
        <w:rPr>
          <w:rStyle w:val="a7"/>
          <w:rFonts w:ascii="Times New Roman" w:hAnsi="Times New Roman"/>
          <w:i w:val="0"/>
          <w:color w:val="auto"/>
          <w:sz w:val="26"/>
          <w:szCs w:val="26"/>
        </w:rPr>
      </w:pPr>
    </w:p>
    <w:p w:rsidR="00113321" w:rsidRPr="004E2F90" w:rsidRDefault="00113321" w:rsidP="00113321">
      <w:pPr>
        <w:pStyle w:val="a4"/>
        <w:jc w:val="both"/>
        <w:rPr>
          <w:rStyle w:val="a7"/>
          <w:rFonts w:ascii="Times New Roman" w:hAnsi="Times New Roman"/>
          <w:i w:val="0"/>
          <w:color w:val="auto"/>
          <w:sz w:val="26"/>
          <w:szCs w:val="26"/>
        </w:rPr>
      </w:pPr>
    </w:p>
    <w:p w:rsidR="00113321" w:rsidRPr="004E2F90" w:rsidRDefault="00113321" w:rsidP="00113321">
      <w:pPr>
        <w:pStyle w:val="a4"/>
        <w:jc w:val="both"/>
        <w:rPr>
          <w:rStyle w:val="a7"/>
          <w:rFonts w:ascii="Times New Roman" w:hAnsi="Times New Roman"/>
          <w:i w:val="0"/>
          <w:color w:val="auto"/>
          <w:sz w:val="26"/>
          <w:szCs w:val="26"/>
        </w:rPr>
      </w:pPr>
    </w:p>
    <w:p w:rsidR="00113321" w:rsidRPr="004E2F90" w:rsidRDefault="00113321" w:rsidP="00113321">
      <w:pPr>
        <w:pStyle w:val="a4"/>
        <w:jc w:val="both"/>
        <w:rPr>
          <w:rStyle w:val="a7"/>
          <w:rFonts w:ascii="Times New Roman" w:hAnsi="Times New Roman"/>
          <w:i w:val="0"/>
          <w:color w:val="auto"/>
          <w:sz w:val="26"/>
          <w:szCs w:val="26"/>
        </w:rPr>
      </w:pPr>
    </w:p>
    <w:p w:rsidR="00113321" w:rsidRPr="004E2F90" w:rsidRDefault="00113321" w:rsidP="00113321">
      <w:pPr>
        <w:pStyle w:val="a4"/>
        <w:jc w:val="both"/>
        <w:rPr>
          <w:rStyle w:val="a7"/>
          <w:rFonts w:ascii="Times New Roman" w:hAnsi="Times New Roman"/>
          <w:i w:val="0"/>
          <w:color w:val="auto"/>
          <w:sz w:val="26"/>
          <w:szCs w:val="26"/>
        </w:rPr>
      </w:pPr>
      <w:r w:rsidRPr="004E2F90">
        <w:rPr>
          <w:rStyle w:val="a7"/>
          <w:rFonts w:ascii="Times New Roman" w:hAnsi="Times New Roman"/>
          <w:i w:val="0"/>
          <w:color w:val="auto"/>
          <w:sz w:val="26"/>
          <w:szCs w:val="26"/>
        </w:rPr>
        <w:lastRenderedPageBreak/>
        <w:t xml:space="preserve">                                       </w:t>
      </w:r>
      <w:r w:rsidR="004E2F90">
        <w:rPr>
          <w:rStyle w:val="a7"/>
          <w:rFonts w:ascii="Times New Roman" w:hAnsi="Times New Roman"/>
          <w:i w:val="0"/>
          <w:color w:val="auto"/>
          <w:sz w:val="26"/>
          <w:szCs w:val="26"/>
        </w:rPr>
        <w:t xml:space="preserve">                    </w:t>
      </w:r>
      <w:r w:rsidRPr="004E2F90">
        <w:rPr>
          <w:rStyle w:val="a7"/>
          <w:rFonts w:ascii="Times New Roman" w:hAnsi="Times New Roman"/>
          <w:i w:val="0"/>
          <w:color w:val="auto"/>
          <w:sz w:val="26"/>
          <w:szCs w:val="26"/>
        </w:rPr>
        <w:t xml:space="preserve">                        Приложение</w:t>
      </w:r>
    </w:p>
    <w:p w:rsidR="00113321" w:rsidRPr="004E2F90" w:rsidRDefault="00113321" w:rsidP="00113321">
      <w:pPr>
        <w:pStyle w:val="a4"/>
        <w:jc w:val="both"/>
        <w:rPr>
          <w:rStyle w:val="a7"/>
          <w:rFonts w:ascii="Times New Roman" w:hAnsi="Times New Roman"/>
          <w:i w:val="0"/>
          <w:color w:val="auto"/>
          <w:sz w:val="26"/>
          <w:szCs w:val="26"/>
        </w:rPr>
      </w:pPr>
      <w:r w:rsidRPr="004E2F90">
        <w:rPr>
          <w:rStyle w:val="a7"/>
          <w:rFonts w:ascii="Times New Roman" w:hAnsi="Times New Roman"/>
          <w:i w:val="0"/>
          <w:color w:val="auto"/>
          <w:sz w:val="26"/>
          <w:szCs w:val="26"/>
        </w:rPr>
        <w:t xml:space="preserve">                                        </w:t>
      </w:r>
      <w:r w:rsidR="004E2F90">
        <w:rPr>
          <w:rStyle w:val="a7"/>
          <w:rFonts w:ascii="Times New Roman" w:hAnsi="Times New Roman"/>
          <w:i w:val="0"/>
          <w:color w:val="auto"/>
          <w:sz w:val="26"/>
          <w:szCs w:val="26"/>
        </w:rPr>
        <w:t xml:space="preserve">                    </w:t>
      </w:r>
      <w:r w:rsidRPr="004E2F90">
        <w:rPr>
          <w:rStyle w:val="a7"/>
          <w:rFonts w:ascii="Times New Roman" w:hAnsi="Times New Roman"/>
          <w:i w:val="0"/>
          <w:color w:val="auto"/>
          <w:sz w:val="26"/>
          <w:szCs w:val="26"/>
        </w:rPr>
        <w:t xml:space="preserve">                       к решению Совета депутатов</w:t>
      </w:r>
    </w:p>
    <w:p w:rsidR="00113321" w:rsidRPr="004E2F90" w:rsidRDefault="00113321" w:rsidP="00113321">
      <w:pPr>
        <w:pStyle w:val="a4"/>
        <w:jc w:val="both"/>
        <w:rPr>
          <w:rStyle w:val="a7"/>
          <w:rFonts w:ascii="Times New Roman" w:hAnsi="Times New Roman"/>
          <w:i w:val="0"/>
          <w:color w:val="auto"/>
          <w:sz w:val="26"/>
          <w:szCs w:val="26"/>
        </w:rPr>
      </w:pPr>
      <w:r w:rsidRPr="004E2F90">
        <w:rPr>
          <w:rStyle w:val="a7"/>
          <w:rFonts w:ascii="Times New Roman" w:hAnsi="Times New Roman"/>
          <w:i w:val="0"/>
          <w:color w:val="auto"/>
          <w:sz w:val="26"/>
          <w:szCs w:val="26"/>
        </w:rPr>
        <w:t xml:space="preserve">                                             </w:t>
      </w:r>
      <w:r w:rsidR="004E2F90">
        <w:rPr>
          <w:rStyle w:val="a7"/>
          <w:rFonts w:ascii="Times New Roman" w:hAnsi="Times New Roman"/>
          <w:i w:val="0"/>
          <w:color w:val="auto"/>
          <w:sz w:val="26"/>
          <w:szCs w:val="26"/>
        </w:rPr>
        <w:t xml:space="preserve">                    </w:t>
      </w:r>
      <w:r w:rsidRPr="004E2F90">
        <w:rPr>
          <w:rStyle w:val="a7"/>
          <w:rFonts w:ascii="Times New Roman" w:hAnsi="Times New Roman"/>
          <w:i w:val="0"/>
          <w:color w:val="auto"/>
          <w:sz w:val="26"/>
          <w:szCs w:val="26"/>
        </w:rPr>
        <w:t xml:space="preserve">                  муниципального округа Бутырский</w:t>
      </w:r>
    </w:p>
    <w:p w:rsidR="00113321" w:rsidRPr="004E2F90" w:rsidRDefault="00113321" w:rsidP="00113321">
      <w:pPr>
        <w:pStyle w:val="a4"/>
        <w:jc w:val="both"/>
        <w:rPr>
          <w:rStyle w:val="a7"/>
          <w:rFonts w:ascii="Times New Roman" w:hAnsi="Times New Roman"/>
          <w:i w:val="0"/>
          <w:color w:val="auto"/>
          <w:sz w:val="26"/>
          <w:szCs w:val="26"/>
        </w:rPr>
      </w:pPr>
      <w:r w:rsidRPr="004E2F90">
        <w:rPr>
          <w:rStyle w:val="a7"/>
          <w:rFonts w:ascii="Times New Roman" w:hAnsi="Times New Roman"/>
          <w:i w:val="0"/>
          <w:color w:val="auto"/>
          <w:sz w:val="26"/>
          <w:szCs w:val="26"/>
        </w:rPr>
        <w:t xml:space="preserve">                                 </w:t>
      </w:r>
      <w:r w:rsidR="004E2F90">
        <w:rPr>
          <w:rStyle w:val="a7"/>
          <w:rFonts w:ascii="Times New Roman" w:hAnsi="Times New Roman"/>
          <w:i w:val="0"/>
          <w:color w:val="auto"/>
          <w:sz w:val="26"/>
          <w:szCs w:val="26"/>
        </w:rPr>
        <w:t xml:space="preserve">                    </w:t>
      </w:r>
      <w:r w:rsidRPr="004E2F90">
        <w:rPr>
          <w:rStyle w:val="a7"/>
          <w:rFonts w:ascii="Times New Roman" w:hAnsi="Times New Roman"/>
          <w:i w:val="0"/>
          <w:color w:val="auto"/>
          <w:sz w:val="26"/>
          <w:szCs w:val="26"/>
        </w:rPr>
        <w:t xml:space="preserve">                              </w:t>
      </w:r>
      <w:r w:rsidR="004E2F90">
        <w:rPr>
          <w:rStyle w:val="a7"/>
          <w:rFonts w:ascii="Times New Roman" w:hAnsi="Times New Roman"/>
          <w:i w:val="0"/>
          <w:color w:val="auto"/>
          <w:sz w:val="26"/>
          <w:szCs w:val="26"/>
        </w:rPr>
        <w:t>о</w:t>
      </w:r>
      <w:r w:rsidR="00027536">
        <w:rPr>
          <w:rStyle w:val="a7"/>
          <w:rFonts w:ascii="Times New Roman" w:hAnsi="Times New Roman"/>
          <w:i w:val="0"/>
          <w:color w:val="auto"/>
          <w:sz w:val="26"/>
          <w:szCs w:val="26"/>
        </w:rPr>
        <w:t>т 18 декабря 2018г. № 01-04/16-3</w:t>
      </w:r>
    </w:p>
    <w:p w:rsidR="00113321" w:rsidRPr="004E2F90" w:rsidRDefault="00113321" w:rsidP="00113321">
      <w:pPr>
        <w:pStyle w:val="a4"/>
        <w:jc w:val="both"/>
        <w:rPr>
          <w:rStyle w:val="a7"/>
          <w:rFonts w:ascii="Times New Roman" w:hAnsi="Times New Roman"/>
          <w:i w:val="0"/>
          <w:color w:val="auto"/>
          <w:sz w:val="26"/>
          <w:szCs w:val="26"/>
        </w:rPr>
      </w:pPr>
    </w:p>
    <w:p w:rsidR="00113321" w:rsidRPr="004E2F90" w:rsidRDefault="00113321" w:rsidP="00113321">
      <w:pPr>
        <w:pStyle w:val="a4"/>
        <w:jc w:val="both"/>
        <w:rPr>
          <w:rStyle w:val="a7"/>
          <w:rFonts w:ascii="Times New Roman" w:hAnsi="Times New Roman"/>
          <w:i w:val="0"/>
          <w:color w:val="auto"/>
          <w:sz w:val="26"/>
          <w:szCs w:val="26"/>
        </w:rPr>
      </w:pPr>
    </w:p>
    <w:p w:rsidR="00113321" w:rsidRPr="004E2F90" w:rsidRDefault="00113321" w:rsidP="00113321">
      <w:pPr>
        <w:pStyle w:val="a4"/>
        <w:jc w:val="both"/>
        <w:rPr>
          <w:rStyle w:val="a7"/>
          <w:rFonts w:ascii="Times New Roman" w:hAnsi="Times New Roman"/>
          <w:i w:val="0"/>
          <w:color w:val="auto"/>
          <w:sz w:val="26"/>
          <w:szCs w:val="26"/>
        </w:rPr>
      </w:pPr>
    </w:p>
    <w:p w:rsidR="00113321" w:rsidRPr="004E2F90" w:rsidRDefault="00113321" w:rsidP="00113321">
      <w:pPr>
        <w:pStyle w:val="a4"/>
        <w:jc w:val="center"/>
        <w:rPr>
          <w:rStyle w:val="a7"/>
          <w:rFonts w:ascii="Times New Roman" w:hAnsi="Times New Roman"/>
          <w:b/>
          <w:i w:val="0"/>
          <w:color w:val="auto"/>
          <w:sz w:val="26"/>
          <w:szCs w:val="26"/>
        </w:rPr>
      </w:pPr>
      <w:r w:rsidRPr="004E2F90">
        <w:rPr>
          <w:rStyle w:val="a7"/>
          <w:rFonts w:ascii="Times New Roman" w:hAnsi="Times New Roman"/>
          <w:b/>
          <w:i w:val="0"/>
          <w:color w:val="auto"/>
          <w:sz w:val="26"/>
          <w:szCs w:val="26"/>
        </w:rPr>
        <w:t>Экспертное заключение</w:t>
      </w:r>
    </w:p>
    <w:p w:rsidR="00113321" w:rsidRPr="004E2F90" w:rsidRDefault="00113321" w:rsidP="00113321">
      <w:pPr>
        <w:pStyle w:val="a4"/>
        <w:jc w:val="center"/>
        <w:rPr>
          <w:rStyle w:val="a7"/>
          <w:rFonts w:ascii="Times New Roman" w:hAnsi="Times New Roman"/>
          <w:b/>
          <w:i w:val="0"/>
          <w:color w:val="auto"/>
          <w:sz w:val="26"/>
          <w:szCs w:val="26"/>
        </w:rPr>
      </w:pPr>
      <w:r w:rsidRPr="004E2F90">
        <w:rPr>
          <w:rStyle w:val="a7"/>
          <w:rFonts w:ascii="Times New Roman" w:hAnsi="Times New Roman"/>
          <w:b/>
          <w:i w:val="0"/>
          <w:color w:val="auto"/>
          <w:sz w:val="26"/>
          <w:szCs w:val="26"/>
        </w:rPr>
        <w:t>по проекту решения Совета депутатов</w:t>
      </w:r>
    </w:p>
    <w:p w:rsidR="00113321" w:rsidRPr="004E2F90" w:rsidRDefault="00113321" w:rsidP="00113321">
      <w:pPr>
        <w:pStyle w:val="a4"/>
        <w:jc w:val="center"/>
        <w:rPr>
          <w:rStyle w:val="a7"/>
          <w:rFonts w:ascii="Times New Roman" w:hAnsi="Times New Roman"/>
          <w:b/>
          <w:i w:val="0"/>
          <w:color w:val="auto"/>
          <w:sz w:val="26"/>
          <w:szCs w:val="26"/>
        </w:rPr>
      </w:pPr>
      <w:r w:rsidRPr="004E2F90">
        <w:rPr>
          <w:rStyle w:val="a7"/>
          <w:rFonts w:ascii="Times New Roman" w:hAnsi="Times New Roman"/>
          <w:b/>
          <w:i w:val="0"/>
          <w:color w:val="auto"/>
          <w:sz w:val="26"/>
          <w:szCs w:val="26"/>
        </w:rPr>
        <w:t>«О бюджете муниципального округа Бутырский на 2019 год</w:t>
      </w:r>
    </w:p>
    <w:p w:rsidR="00113321" w:rsidRPr="004E2F90" w:rsidRDefault="00113321" w:rsidP="00113321">
      <w:pPr>
        <w:pStyle w:val="a4"/>
        <w:jc w:val="center"/>
        <w:rPr>
          <w:rStyle w:val="a7"/>
          <w:rFonts w:ascii="Times New Roman" w:hAnsi="Times New Roman"/>
          <w:b/>
          <w:i w:val="0"/>
          <w:color w:val="auto"/>
          <w:sz w:val="26"/>
          <w:szCs w:val="26"/>
        </w:rPr>
      </w:pPr>
      <w:r w:rsidRPr="004E2F90">
        <w:rPr>
          <w:rStyle w:val="a7"/>
          <w:rFonts w:ascii="Times New Roman" w:hAnsi="Times New Roman"/>
          <w:b/>
          <w:i w:val="0"/>
          <w:color w:val="auto"/>
          <w:sz w:val="26"/>
          <w:szCs w:val="26"/>
        </w:rPr>
        <w:t>и плановый период 2020 и 2021 годов»</w:t>
      </w:r>
    </w:p>
    <w:p w:rsidR="00113321" w:rsidRPr="004E2F90" w:rsidRDefault="00113321" w:rsidP="00113321">
      <w:pPr>
        <w:pStyle w:val="a4"/>
        <w:jc w:val="both"/>
        <w:rPr>
          <w:rStyle w:val="a7"/>
          <w:rFonts w:ascii="Times New Roman" w:hAnsi="Times New Roman"/>
          <w:i w:val="0"/>
          <w:color w:val="auto"/>
          <w:sz w:val="20"/>
          <w:szCs w:val="20"/>
        </w:rPr>
      </w:pPr>
    </w:p>
    <w:p w:rsidR="004E2F90" w:rsidRPr="004E2F90" w:rsidRDefault="004E2F90" w:rsidP="00113321">
      <w:pPr>
        <w:pStyle w:val="a4"/>
        <w:jc w:val="both"/>
        <w:rPr>
          <w:rStyle w:val="a7"/>
          <w:rFonts w:ascii="Times New Roman" w:hAnsi="Times New Roman"/>
          <w:i w:val="0"/>
          <w:color w:val="auto"/>
          <w:sz w:val="20"/>
          <w:szCs w:val="20"/>
        </w:rPr>
      </w:pPr>
    </w:p>
    <w:p w:rsidR="00113321" w:rsidRPr="004E2F90" w:rsidRDefault="004E2F90" w:rsidP="00113321">
      <w:pPr>
        <w:pStyle w:val="a4"/>
        <w:jc w:val="both"/>
        <w:rPr>
          <w:rStyle w:val="a7"/>
          <w:rFonts w:ascii="Times New Roman" w:hAnsi="Times New Roman"/>
          <w:i w:val="0"/>
          <w:color w:val="auto"/>
          <w:sz w:val="26"/>
          <w:szCs w:val="26"/>
        </w:rPr>
      </w:pPr>
      <w:r w:rsidRPr="004E2F90">
        <w:rPr>
          <w:rStyle w:val="a7"/>
          <w:rFonts w:ascii="Times New Roman" w:hAnsi="Times New Roman"/>
          <w:i w:val="0"/>
          <w:color w:val="auto"/>
          <w:sz w:val="26"/>
          <w:szCs w:val="26"/>
        </w:rPr>
        <w:t xml:space="preserve">     </w:t>
      </w:r>
      <w:r w:rsidR="00113321" w:rsidRPr="004E2F90">
        <w:rPr>
          <w:rStyle w:val="a7"/>
          <w:rFonts w:ascii="Times New Roman" w:hAnsi="Times New Roman"/>
          <w:i w:val="0"/>
          <w:color w:val="auto"/>
          <w:sz w:val="26"/>
          <w:szCs w:val="26"/>
        </w:rPr>
        <w:t>Настоящее заключение составлено Бюджетно-финансовой комиссией Совета депутатов муниципального округа Бутырский (далее – Комиссия) в составе:</w:t>
      </w:r>
    </w:p>
    <w:p w:rsidR="00113321" w:rsidRPr="004E2F90" w:rsidRDefault="004E2F90" w:rsidP="00113321">
      <w:pPr>
        <w:pStyle w:val="a4"/>
        <w:jc w:val="both"/>
        <w:rPr>
          <w:rStyle w:val="a7"/>
          <w:rFonts w:ascii="Times New Roman" w:hAnsi="Times New Roman"/>
          <w:i w:val="0"/>
          <w:color w:val="auto"/>
          <w:sz w:val="26"/>
          <w:szCs w:val="26"/>
        </w:rPr>
      </w:pPr>
      <w:r>
        <w:rPr>
          <w:rStyle w:val="a7"/>
          <w:rFonts w:ascii="Times New Roman" w:hAnsi="Times New Roman"/>
          <w:i w:val="0"/>
          <w:color w:val="auto"/>
          <w:sz w:val="26"/>
          <w:szCs w:val="26"/>
        </w:rPr>
        <w:t xml:space="preserve">     </w:t>
      </w:r>
      <w:r w:rsidR="00113321" w:rsidRPr="004E2F90">
        <w:rPr>
          <w:rStyle w:val="a7"/>
          <w:rFonts w:ascii="Times New Roman" w:hAnsi="Times New Roman"/>
          <w:i w:val="0"/>
          <w:color w:val="auto"/>
          <w:sz w:val="26"/>
          <w:szCs w:val="26"/>
        </w:rPr>
        <w:t>председатель комиссии – депутат Большаков Д.В.</w:t>
      </w:r>
    </w:p>
    <w:p w:rsidR="00113321" w:rsidRPr="004E2F90" w:rsidRDefault="00113321" w:rsidP="00113321">
      <w:pPr>
        <w:pStyle w:val="a4"/>
        <w:jc w:val="both"/>
        <w:rPr>
          <w:rStyle w:val="a7"/>
          <w:rFonts w:ascii="Times New Roman" w:hAnsi="Times New Roman"/>
          <w:i w:val="0"/>
          <w:color w:val="auto"/>
          <w:sz w:val="26"/>
          <w:szCs w:val="26"/>
        </w:rPr>
      </w:pPr>
      <w:r w:rsidRPr="004E2F90">
        <w:rPr>
          <w:rStyle w:val="a7"/>
          <w:rFonts w:ascii="Times New Roman" w:hAnsi="Times New Roman"/>
          <w:i w:val="0"/>
          <w:color w:val="auto"/>
          <w:sz w:val="26"/>
          <w:szCs w:val="26"/>
        </w:rPr>
        <w:t xml:space="preserve">   </w:t>
      </w:r>
      <w:r w:rsidR="004E2F90">
        <w:rPr>
          <w:rStyle w:val="a7"/>
          <w:rFonts w:ascii="Times New Roman" w:hAnsi="Times New Roman"/>
          <w:i w:val="0"/>
          <w:color w:val="auto"/>
          <w:sz w:val="26"/>
          <w:szCs w:val="26"/>
        </w:rPr>
        <w:t xml:space="preserve">  </w:t>
      </w:r>
      <w:r w:rsidRPr="004E2F90">
        <w:rPr>
          <w:rStyle w:val="a7"/>
          <w:rFonts w:ascii="Times New Roman" w:hAnsi="Times New Roman"/>
          <w:i w:val="0"/>
          <w:color w:val="auto"/>
          <w:sz w:val="26"/>
          <w:szCs w:val="26"/>
        </w:rPr>
        <w:t xml:space="preserve">члены комиссии – депутат </w:t>
      </w:r>
      <w:proofErr w:type="spellStart"/>
      <w:r w:rsidRPr="004E2F90">
        <w:rPr>
          <w:rStyle w:val="a7"/>
          <w:rFonts w:ascii="Times New Roman" w:hAnsi="Times New Roman"/>
          <w:i w:val="0"/>
          <w:color w:val="auto"/>
          <w:sz w:val="26"/>
          <w:szCs w:val="26"/>
        </w:rPr>
        <w:t>Белавская</w:t>
      </w:r>
      <w:proofErr w:type="spellEnd"/>
      <w:r w:rsidRPr="004E2F90">
        <w:rPr>
          <w:rStyle w:val="a7"/>
          <w:rFonts w:ascii="Times New Roman" w:hAnsi="Times New Roman"/>
          <w:i w:val="0"/>
          <w:color w:val="auto"/>
          <w:sz w:val="26"/>
          <w:szCs w:val="26"/>
        </w:rPr>
        <w:t xml:space="preserve"> А.В., депутат Рощина О.Н. </w:t>
      </w:r>
    </w:p>
    <w:p w:rsidR="00113321" w:rsidRPr="004E2F90" w:rsidRDefault="004E2F90" w:rsidP="00113321">
      <w:pPr>
        <w:pStyle w:val="a4"/>
        <w:jc w:val="both"/>
        <w:rPr>
          <w:rStyle w:val="a7"/>
          <w:rFonts w:ascii="Times New Roman" w:hAnsi="Times New Roman"/>
          <w:i w:val="0"/>
          <w:color w:val="auto"/>
          <w:sz w:val="26"/>
          <w:szCs w:val="26"/>
        </w:rPr>
      </w:pPr>
      <w:r>
        <w:rPr>
          <w:rStyle w:val="a7"/>
          <w:rFonts w:ascii="Times New Roman" w:hAnsi="Times New Roman"/>
          <w:i w:val="0"/>
          <w:color w:val="auto"/>
          <w:sz w:val="26"/>
          <w:szCs w:val="26"/>
        </w:rPr>
        <w:t xml:space="preserve">     </w:t>
      </w:r>
      <w:r w:rsidR="00113321" w:rsidRPr="004E2F90">
        <w:rPr>
          <w:rStyle w:val="a7"/>
          <w:rFonts w:ascii="Times New Roman" w:hAnsi="Times New Roman"/>
          <w:i w:val="0"/>
          <w:color w:val="auto"/>
          <w:sz w:val="26"/>
          <w:szCs w:val="26"/>
        </w:rPr>
        <w:t>в соответствии с Положением о бюджетном процессе в муниципальном округе Бутырский, утвержденным решением Совета депутатов от 27 февраля 2014 года                    № 01-01-3/8.</w:t>
      </w:r>
    </w:p>
    <w:p w:rsidR="00113321" w:rsidRPr="004E2F90" w:rsidRDefault="00113321" w:rsidP="00113321">
      <w:pPr>
        <w:pStyle w:val="a4"/>
        <w:jc w:val="both"/>
        <w:rPr>
          <w:rStyle w:val="a7"/>
          <w:rFonts w:ascii="Times New Roman" w:hAnsi="Times New Roman"/>
          <w:i w:val="0"/>
          <w:color w:val="auto"/>
          <w:sz w:val="26"/>
          <w:szCs w:val="26"/>
        </w:rPr>
      </w:pPr>
      <w:r w:rsidRPr="004E2F90">
        <w:rPr>
          <w:rStyle w:val="a7"/>
          <w:rFonts w:ascii="Times New Roman" w:hAnsi="Times New Roman"/>
          <w:i w:val="0"/>
          <w:color w:val="auto"/>
          <w:sz w:val="26"/>
          <w:szCs w:val="26"/>
        </w:rPr>
        <w:t xml:space="preserve">     При проведении экспертизы была поставлена задача сформировать заключение                  на проект решения Совета депутатов «О бюджете муниципаль</w:t>
      </w:r>
      <w:r w:rsidR="004E2F90">
        <w:rPr>
          <w:rStyle w:val="a7"/>
          <w:rFonts w:ascii="Times New Roman" w:hAnsi="Times New Roman"/>
          <w:i w:val="0"/>
          <w:color w:val="auto"/>
          <w:sz w:val="26"/>
          <w:szCs w:val="26"/>
        </w:rPr>
        <w:t xml:space="preserve">ного округа Бутырский </w:t>
      </w:r>
      <w:r w:rsidRPr="004E2F90">
        <w:rPr>
          <w:rStyle w:val="a7"/>
          <w:rFonts w:ascii="Times New Roman" w:hAnsi="Times New Roman"/>
          <w:i w:val="0"/>
          <w:color w:val="auto"/>
          <w:sz w:val="26"/>
          <w:szCs w:val="26"/>
        </w:rPr>
        <w:t>на 2019 год и плановый период 2020 и 2021 годов» с точки зрения:</w:t>
      </w:r>
    </w:p>
    <w:p w:rsidR="00113321" w:rsidRPr="004E2F90" w:rsidRDefault="004E2F90" w:rsidP="00113321">
      <w:pPr>
        <w:pStyle w:val="a4"/>
        <w:jc w:val="both"/>
        <w:rPr>
          <w:rStyle w:val="a7"/>
          <w:rFonts w:ascii="Times New Roman" w:hAnsi="Times New Roman"/>
          <w:i w:val="0"/>
          <w:color w:val="auto"/>
          <w:sz w:val="26"/>
          <w:szCs w:val="26"/>
        </w:rPr>
      </w:pPr>
      <w:r>
        <w:rPr>
          <w:rStyle w:val="a7"/>
          <w:rFonts w:ascii="Times New Roman" w:hAnsi="Times New Roman"/>
          <w:i w:val="0"/>
          <w:color w:val="auto"/>
          <w:sz w:val="26"/>
          <w:szCs w:val="26"/>
        </w:rPr>
        <w:t xml:space="preserve">     </w:t>
      </w:r>
      <w:r w:rsidR="00113321" w:rsidRPr="004E2F90">
        <w:rPr>
          <w:rStyle w:val="a7"/>
          <w:rFonts w:ascii="Times New Roman" w:hAnsi="Times New Roman"/>
          <w:i w:val="0"/>
          <w:color w:val="auto"/>
          <w:sz w:val="26"/>
          <w:szCs w:val="26"/>
        </w:rPr>
        <w:t xml:space="preserve">- соответствия федеральному законодательству, законам города Москвы, нормативным документам Департамента финансов города Москвы </w:t>
      </w:r>
      <w:r w:rsidRPr="004E2F90">
        <w:rPr>
          <w:rStyle w:val="a7"/>
          <w:rFonts w:ascii="Times New Roman" w:hAnsi="Times New Roman"/>
          <w:i w:val="0"/>
          <w:color w:val="auto"/>
          <w:sz w:val="26"/>
          <w:szCs w:val="26"/>
        </w:rPr>
        <w:t xml:space="preserve">                                       </w:t>
      </w:r>
      <w:r w:rsidR="00113321" w:rsidRPr="004E2F90">
        <w:rPr>
          <w:rStyle w:val="a7"/>
          <w:rFonts w:ascii="Times New Roman" w:hAnsi="Times New Roman"/>
          <w:i w:val="0"/>
          <w:color w:val="auto"/>
          <w:sz w:val="26"/>
          <w:szCs w:val="26"/>
        </w:rPr>
        <w:t>и муниципальным правовым актам;</w:t>
      </w:r>
    </w:p>
    <w:p w:rsidR="00113321" w:rsidRPr="004E2F90" w:rsidRDefault="004E2F90" w:rsidP="00113321">
      <w:pPr>
        <w:pStyle w:val="a4"/>
        <w:jc w:val="both"/>
        <w:rPr>
          <w:rStyle w:val="a7"/>
          <w:rFonts w:ascii="Times New Roman" w:hAnsi="Times New Roman"/>
          <w:i w:val="0"/>
          <w:color w:val="auto"/>
          <w:sz w:val="26"/>
          <w:szCs w:val="26"/>
        </w:rPr>
      </w:pPr>
      <w:r>
        <w:rPr>
          <w:rStyle w:val="a7"/>
          <w:rFonts w:ascii="Times New Roman" w:hAnsi="Times New Roman"/>
          <w:i w:val="0"/>
          <w:color w:val="auto"/>
          <w:sz w:val="26"/>
          <w:szCs w:val="26"/>
        </w:rPr>
        <w:t xml:space="preserve">     </w:t>
      </w:r>
      <w:r w:rsidR="00113321" w:rsidRPr="004E2F90">
        <w:rPr>
          <w:rStyle w:val="a7"/>
          <w:rFonts w:ascii="Times New Roman" w:hAnsi="Times New Roman"/>
          <w:i w:val="0"/>
          <w:color w:val="auto"/>
          <w:sz w:val="26"/>
          <w:szCs w:val="26"/>
        </w:rPr>
        <w:t xml:space="preserve">- целесообразности и обоснованности проекта решения Совета депутатов </w:t>
      </w:r>
      <w:r w:rsidRPr="004E2F90">
        <w:rPr>
          <w:rStyle w:val="a7"/>
          <w:rFonts w:ascii="Times New Roman" w:hAnsi="Times New Roman"/>
          <w:i w:val="0"/>
          <w:color w:val="auto"/>
          <w:sz w:val="26"/>
          <w:szCs w:val="26"/>
        </w:rPr>
        <w:t xml:space="preserve">                </w:t>
      </w:r>
      <w:proofErr w:type="gramStart"/>
      <w:r w:rsidRPr="004E2F90">
        <w:rPr>
          <w:rStyle w:val="a7"/>
          <w:rFonts w:ascii="Times New Roman" w:hAnsi="Times New Roman"/>
          <w:i w:val="0"/>
          <w:color w:val="auto"/>
          <w:sz w:val="26"/>
          <w:szCs w:val="26"/>
        </w:rPr>
        <w:t xml:space="preserve">   </w:t>
      </w:r>
      <w:r w:rsidR="00113321" w:rsidRPr="004E2F90">
        <w:rPr>
          <w:rStyle w:val="a7"/>
          <w:rFonts w:ascii="Times New Roman" w:hAnsi="Times New Roman"/>
          <w:i w:val="0"/>
          <w:color w:val="auto"/>
          <w:sz w:val="26"/>
          <w:szCs w:val="26"/>
        </w:rPr>
        <w:t>«</w:t>
      </w:r>
      <w:proofErr w:type="gramEnd"/>
      <w:r w:rsidR="00113321" w:rsidRPr="004E2F90">
        <w:rPr>
          <w:rStyle w:val="a7"/>
          <w:rFonts w:ascii="Times New Roman" w:hAnsi="Times New Roman"/>
          <w:i w:val="0"/>
          <w:color w:val="auto"/>
          <w:sz w:val="26"/>
          <w:szCs w:val="26"/>
        </w:rPr>
        <w:t>О бюджете муниципального округа Бутырский на 2019 год и плановый период 2020 и 2021 годов».</w:t>
      </w:r>
    </w:p>
    <w:p w:rsidR="00113321" w:rsidRPr="004E2F90" w:rsidRDefault="004E2F90" w:rsidP="00113321">
      <w:pPr>
        <w:pStyle w:val="a4"/>
        <w:jc w:val="both"/>
        <w:rPr>
          <w:rStyle w:val="a7"/>
          <w:rFonts w:ascii="Times New Roman" w:hAnsi="Times New Roman"/>
          <w:i w:val="0"/>
          <w:color w:val="auto"/>
          <w:sz w:val="26"/>
          <w:szCs w:val="26"/>
        </w:rPr>
      </w:pPr>
      <w:r>
        <w:rPr>
          <w:rStyle w:val="a7"/>
          <w:rFonts w:ascii="Times New Roman" w:hAnsi="Times New Roman"/>
          <w:i w:val="0"/>
          <w:color w:val="auto"/>
          <w:sz w:val="26"/>
          <w:szCs w:val="26"/>
        </w:rPr>
        <w:t xml:space="preserve">     </w:t>
      </w:r>
      <w:r w:rsidR="00113321" w:rsidRPr="004E2F90">
        <w:rPr>
          <w:rStyle w:val="a7"/>
          <w:rFonts w:ascii="Times New Roman" w:hAnsi="Times New Roman"/>
          <w:i w:val="0"/>
          <w:color w:val="auto"/>
          <w:sz w:val="26"/>
          <w:szCs w:val="26"/>
        </w:rPr>
        <w:t>Настоящее заключение подготовлено в соответствии с Бюджетным кодексом Российской Федерации, Законом города Москвы от 10 сентября 2008 года № 39                       «О бюджетном устройстве и бюджетном процессе в городе Москве», проектом закона города Москвы «О бюджете города Москвы на 2019 год и плановый период                              2020 и 2021 годов», Уставом муниципального округа Бутырский, Положением                            о бюджетном процессе в муниципальном округе Бутырский, утвержденным решением Совета депутатов от 27 февраля 2014 года № 01-01-3/8.</w:t>
      </w:r>
    </w:p>
    <w:p w:rsidR="00113321" w:rsidRPr="004E2F90" w:rsidRDefault="004E2F90" w:rsidP="00113321">
      <w:pPr>
        <w:pStyle w:val="a4"/>
        <w:jc w:val="both"/>
        <w:rPr>
          <w:rStyle w:val="a7"/>
          <w:rFonts w:ascii="Times New Roman" w:hAnsi="Times New Roman"/>
          <w:i w:val="0"/>
          <w:color w:val="auto"/>
          <w:sz w:val="26"/>
          <w:szCs w:val="26"/>
        </w:rPr>
      </w:pPr>
      <w:r>
        <w:rPr>
          <w:rStyle w:val="a7"/>
          <w:rFonts w:ascii="Times New Roman" w:hAnsi="Times New Roman"/>
          <w:i w:val="0"/>
          <w:color w:val="auto"/>
          <w:sz w:val="26"/>
          <w:szCs w:val="26"/>
        </w:rPr>
        <w:t xml:space="preserve">     </w:t>
      </w:r>
      <w:r w:rsidR="00113321" w:rsidRPr="004E2F90">
        <w:rPr>
          <w:rStyle w:val="a7"/>
          <w:rFonts w:ascii="Times New Roman" w:hAnsi="Times New Roman"/>
          <w:i w:val="0"/>
          <w:color w:val="auto"/>
          <w:sz w:val="26"/>
          <w:szCs w:val="26"/>
        </w:rPr>
        <w:t>Перечень и содержание документов и материалов к проекту решения соответствует требованиям статьи 184.1 Бюджетного кодекса Российской Федерации.</w:t>
      </w:r>
    </w:p>
    <w:p w:rsidR="00113321" w:rsidRPr="004E2F90" w:rsidRDefault="004E2F90" w:rsidP="00113321">
      <w:pPr>
        <w:pStyle w:val="a4"/>
        <w:jc w:val="both"/>
        <w:rPr>
          <w:rStyle w:val="a7"/>
          <w:rFonts w:ascii="Times New Roman" w:hAnsi="Times New Roman"/>
          <w:i w:val="0"/>
          <w:color w:val="auto"/>
          <w:sz w:val="26"/>
          <w:szCs w:val="26"/>
        </w:rPr>
      </w:pPr>
      <w:r>
        <w:rPr>
          <w:rStyle w:val="a7"/>
          <w:rFonts w:ascii="Times New Roman" w:hAnsi="Times New Roman"/>
          <w:i w:val="0"/>
          <w:color w:val="auto"/>
          <w:sz w:val="26"/>
          <w:szCs w:val="26"/>
        </w:rPr>
        <w:t xml:space="preserve">     </w:t>
      </w:r>
      <w:r w:rsidR="00113321" w:rsidRPr="004E2F90">
        <w:rPr>
          <w:rStyle w:val="a7"/>
          <w:rFonts w:ascii="Times New Roman" w:hAnsi="Times New Roman"/>
          <w:i w:val="0"/>
          <w:color w:val="auto"/>
          <w:sz w:val="26"/>
          <w:szCs w:val="26"/>
        </w:rPr>
        <w:t>При подготовке данного заключения члены Комиссии проанализировали документы, внесенные одновременно с проектом решения Совета депутатов «О бюджете муниципального округа Бутырский на 2019 год и плановый период 2020 и 2021 годов» (далее – проект решения), а именно:</w:t>
      </w:r>
    </w:p>
    <w:p w:rsidR="00113321" w:rsidRPr="004E2F90" w:rsidRDefault="004E2F90" w:rsidP="00113321">
      <w:pPr>
        <w:pStyle w:val="a4"/>
        <w:jc w:val="both"/>
        <w:rPr>
          <w:rStyle w:val="a7"/>
          <w:rFonts w:ascii="Times New Roman" w:hAnsi="Times New Roman"/>
          <w:i w:val="0"/>
          <w:color w:val="auto"/>
          <w:sz w:val="26"/>
          <w:szCs w:val="26"/>
        </w:rPr>
      </w:pPr>
      <w:r>
        <w:rPr>
          <w:rStyle w:val="a7"/>
          <w:rFonts w:ascii="Times New Roman" w:hAnsi="Times New Roman"/>
          <w:i w:val="0"/>
          <w:color w:val="auto"/>
          <w:sz w:val="26"/>
          <w:szCs w:val="26"/>
        </w:rPr>
        <w:t xml:space="preserve">     </w:t>
      </w:r>
      <w:r w:rsidR="00113321" w:rsidRPr="004E2F90">
        <w:rPr>
          <w:rStyle w:val="a7"/>
          <w:rFonts w:ascii="Times New Roman" w:hAnsi="Times New Roman"/>
          <w:i w:val="0"/>
          <w:color w:val="auto"/>
          <w:sz w:val="26"/>
          <w:szCs w:val="26"/>
        </w:rPr>
        <w:t>- итоги социально-экономического развития муниципального округа Бутырский                    в 2018 году;</w:t>
      </w:r>
    </w:p>
    <w:p w:rsidR="00113321" w:rsidRPr="004E2F90" w:rsidRDefault="004E2F90" w:rsidP="00113321">
      <w:pPr>
        <w:pStyle w:val="a4"/>
        <w:jc w:val="both"/>
        <w:rPr>
          <w:rStyle w:val="a7"/>
          <w:rFonts w:ascii="Times New Roman" w:hAnsi="Times New Roman"/>
          <w:i w:val="0"/>
          <w:color w:val="auto"/>
          <w:sz w:val="26"/>
          <w:szCs w:val="26"/>
        </w:rPr>
      </w:pPr>
      <w:r>
        <w:rPr>
          <w:rStyle w:val="a7"/>
          <w:rFonts w:ascii="Times New Roman" w:hAnsi="Times New Roman"/>
          <w:i w:val="0"/>
          <w:color w:val="auto"/>
          <w:sz w:val="26"/>
          <w:szCs w:val="26"/>
        </w:rPr>
        <w:t xml:space="preserve">     </w:t>
      </w:r>
      <w:r w:rsidR="00113321" w:rsidRPr="004E2F90">
        <w:rPr>
          <w:rStyle w:val="a7"/>
          <w:rFonts w:ascii="Times New Roman" w:hAnsi="Times New Roman"/>
          <w:i w:val="0"/>
          <w:color w:val="auto"/>
          <w:sz w:val="26"/>
          <w:szCs w:val="26"/>
        </w:rPr>
        <w:t>- оценка ожидаемого исполнения бюджета муниципального округа Бутырский                       за 2018 год;</w:t>
      </w:r>
    </w:p>
    <w:p w:rsidR="00113321" w:rsidRPr="004E2F90" w:rsidRDefault="004E2F90" w:rsidP="00113321">
      <w:pPr>
        <w:pStyle w:val="a4"/>
        <w:jc w:val="both"/>
        <w:rPr>
          <w:rStyle w:val="a7"/>
          <w:rFonts w:ascii="Times New Roman" w:hAnsi="Times New Roman"/>
          <w:i w:val="0"/>
          <w:color w:val="auto"/>
          <w:sz w:val="26"/>
          <w:szCs w:val="26"/>
        </w:rPr>
      </w:pPr>
      <w:r>
        <w:rPr>
          <w:rStyle w:val="a7"/>
          <w:rFonts w:ascii="Times New Roman" w:hAnsi="Times New Roman"/>
          <w:i w:val="0"/>
          <w:color w:val="auto"/>
          <w:sz w:val="26"/>
          <w:szCs w:val="26"/>
        </w:rPr>
        <w:t xml:space="preserve">     </w:t>
      </w:r>
      <w:r w:rsidR="00113321" w:rsidRPr="004E2F90">
        <w:rPr>
          <w:rStyle w:val="a7"/>
          <w:rFonts w:ascii="Times New Roman" w:hAnsi="Times New Roman"/>
          <w:i w:val="0"/>
          <w:color w:val="auto"/>
          <w:sz w:val="26"/>
          <w:szCs w:val="26"/>
        </w:rPr>
        <w:t>- прогноз социально-экономического развития муниципального</w:t>
      </w:r>
      <w:r>
        <w:rPr>
          <w:rStyle w:val="a7"/>
          <w:rFonts w:ascii="Times New Roman" w:hAnsi="Times New Roman"/>
          <w:i w:val="0"/>
          <w:color w:val="auto"/>
          <w:sz w:val="26"/>
          <w:szCs w:val="26"/>
        </w:rPr>
        <w:t xml:space="preserve"> округа Бутырский </w:t>
      </w:r>
      <w:r w:rsidR="00113321" w:rsidRPr="004E2F90">
        <w:rPr>
          <w:rStyle w:val="a7"/>
          <w:rFonts w:ascii="Times New Roman" w:hAnsi="Times New Roman"/>
          <w:i w:val="0"/>
          <w:color w:val="auto"/>
          <w:sz w:val="26"/>
          <w:szCs w:val="26"/>
        </w:rPr>
        <w:t>на 2019-2021 годы;</w:t>
      </w:r>
    </w:p>
    <w:p w:rsidR="00113321" w:rsidRPr="004E2F90" w:rsidRDefault="004E2F90" w:rsidP="00113321">
      <w:pPr>
        <w:pStyle w:val="a4"/>
        <w:jc w:val="both"/>
        <w:rPr>
          <w:rStyle w:val="a7"/>
          <w:rFonts w:ascii="Times New Roman" w:hAnsi="Times New Roman"/>
          <w:i w:val="0"/>
          <w:color w:val="auto"/>
          <w:sz w:val="26"/>
          <w:szCs w:val="26"/>
        </w:rPr>
      </w:pPr>
      <w:r>
        <w:rPr>
          <w:rStyle w:val="a7"/>
          <w:rFonts w:ascii="Times New Roman" w:hAnsi="Times New Roman"/>
          <w:i w:val="0"/>
          <w:color w:val="auto"/>
          <w:sz w:val="26"/>
          <w:szCs w:val="26"/>
        </w:rPr>
        <w:lastRenderedPageBreak/>
        <w:t xml:space="preserve">     </w:t>
      </w:r>
      <w:r w:rsidR="00113321" w:rsidRPr="004E2F90">
        <w:rPr>
          <w:rStyle w:val="a7"/>
          <w:rFonts w:ascii="Times New Roman" w:hAnsi="Times New Roman"/>
          <w:i w:val="0"/>
          <w:color w:val="auto"/>
          <w:sz w:val="26"/>
          <w:szCs w:val="26"/>
        </w:rPr>
        <w:t>- параметры среднесрочного финансового плана муниципального округа Бутырский на 2019-2021 годы;</w:t>
      </w:r>
    </w:p>
    <w:p w:rsidR="00113321" w:rsidRPr="004E2F90" w:rsidRDefault="004E2F90" w:rsidP="00113321">
      <w:pPr>
        <w:pStyle w:val="a4"/>
        <w:jc w:val="both"/>
        <w:rPr>
          <w:rStyle w:val="a7"/>
          <w:rFonts w:ascii="Times New Roman" w:hAnsi="Times New Roman"/>
          <w:i w:val="0"/>
          <w:color w:val="auto"/>
          <w:sz w:val="26"/>
          <w:szCs w:val="26"/>
        </w:rPr>
      </w:pPr>
      <w:r>
        <w:rPr>
          <w:rStyle w:val="a7"/>
          <w:rFonts w:ascii="Times New Roman" w:hAnsi="Times New Roman"/>
          <w:i w:val="0"/>
          <w:color w:val="auto"/>
          <w:sz w:val="26"/>
          <w:szCs w:val="26"/>
        </w:rPr>
        <w:t xml:space="preserve">     </w:t>
      </w:r>
      <w:r w:rsidR="00113321" w:rsidRPr="004E2F90">
        <w:rPr>
          <w:rStyle w:val="a7"/>
          <w:rFonts w:ascii="Times New Roman" w:hAnsi="Times New Roman"/>
          <w:i w:val="0"/>
          <w:color w:val="auto"/>
          <w:sz w:val="26"/>
          <w:szCs w:val="26"/>
        </w:rPr>
        <w:t xml:space="preserve">- пояснительная записка к проекту решения Совета депутатов муниципального округа Бутырский «О бюджете муниципального округа Бутырский на 2019 год </w:t>
      </w:r>
      <w:r w:rsidRPr="004E2F90">
        <w:rPr>
          <w:rStyle w:val="a7"/>
          <w:rFonts w:ascii="Times New Roman" w:hAnsi="Times New Roman"/>
          <w:i w:val="0"/>
          <w:color w:val="auto"/>
          <w:sz w:val="26"/>
          <w:szCs w:val="26"/>
        </w:rPr>
        <w:t xml:space="preserve">                 </w:t>
      </w:r>
      <w:r w:rsidR="00113321" w:rsidRPr="004E2F90">
        <w:rPr>
          <w:rStyle w:val="a7"/>
          <w:rFonts w:ascii="Times New Roman" w:hAnsi="Times New Roman"/>
          <w:i w:val="0"/>
          <w:color w:val="auto"/>
          <w:sz w:val="26"/>
          <w:szCs w:val="26"/>
        </w:rPr>
        <w:t>и плановый период 2020 и 2021 годов»;</w:t>
      </w:r>
    </w:p>
    <w:p w:rsidR="00113321" w:rsidRPr="004E2F90" w:rsidRDefault="004E2F90" w:rsidP="00113321">
      <w:pPr>
        <w:pStyle w:val="a4"/>
        <w:jc w:val="both"/>
        <w:rPr>
          <w:rStyle w:val="a7"/>
          <w:rFonts w:ascii="Times New Roman" w:hAnsi="Times New Roman"/>
          <w:i w:val="0"/>
          <w:color w:val="auto"/>
          <w:sz w:val="26"/>
          <w:szCs w:val="26"/>
        </w:rPr>
      </w:pPr>
      <w:r>
        <w:rPr>
          <w:rStyle w:val="a7"/>
          <w:rFonts w:ascii="Times New Roman" w:hAnsi="Times New Roman"/>
          <w:i w:val="0"/>
          <w:color w:val="auto"/>
          <w:sz w:val="26"/>
          <w:szCs w:val="26"/>
        </w:rPr>
        <w:t xml:space="preserve">     </w:t>
      </w:r>
      <w:r w:rsidR="00113321" w:rsidRPr="004E2F90">
        <w:rPr>
          <w:rStyle w:val="a7"/>
          <w:rFonts w:ascii="Times New Roman" w:hAnsi="Times New Roman"/>
          <w:i w:val="0"/>
          <w:color w:val="auto"/>
          <w:sz w:val="26"/>
          <w:szCs w:val="26"/>
        </w:rPr>
        <w:t>- основные направления бюджетной и налоговой политики муниципального округа Бутырский.</w:t>
      </w:r>
    </w:p>
    <w:p w:rsidR="00113321" w:rsidRPr="004E2F90" w:rsidRDefault="004E2F90" w:rsidP="00113321">
      <w:pPr>
        <w:pStyle w:val="a4"/>
        <w:jc w:val="both"/>
        <w:rPr>
          <w:rStyle w:val="a7"/>
          <w:rFonts w:ascii="Times New Roman" w:hAnsi="Times New Roman"/>
          <w:i w:val="0"/>
          <w:color w:val="auto"/>
          <w:sz w:val="26"/>
          <w:szCs w:val="26"/>
        </w:rPr>
      </w:pPr>
      <w:r>
        <w:rPr>
          <w:rStyle w:val="a7"/>
          <w:rFonts w:ascii="Times New Roman" w:hAnsi="Times New Roman"/>
          <w:i w:val="0"/>
          <w:color w:val="auto"/>
          <w:sz w:val="26"/>
          <w:szCs w:val="26"/>
        </w:rPr>
        <w:t xml:space="preserve">     </w:t>
      </w:r>
      <w:r w:rsidR="00113321" w:rsidRPr="004E2F90">
        <w:rPr>
          <w:rStyle w:val="a7"/>
          <w:rFonts w:ascii="Times New Roman" w:hAnsi="Times New Roman"/>
          <w:i w:val="0"/>
          <w:color w:val="auto"/>
          <w:sz w:val="26"/>
          <w:szCs w:val="26"/>
        </w:rPr>
        <w:t>Анализ проекта решения Совета депутатов «О бюджете муниципального округа Бутырский на 2019 год и плановый период 2020 и 2021 годов» и представленных одновременно с ним документов показал, что учтены все возможные пути решения вопросов местного значения и осуществления органами местного самоуправления отдельных полномочий города Москвы.</w:t>
      </w:r>
    </w:p>
    <w:p w:rsidR="00113321" w:rsidRPr="004E2F90" w:rsidRDefault="00113321" w:rsidP="00113321">
      <w:pPr>
        <w:pStyle w:val="a4"/>
        <w:jc w:val="both"/>
        <w:rPr>
          <w:rStyle w:val="a7"/>
          <w:rFonts w:ascii="Times New Roman" w:hAnsi="Times New Roman"/>
          <w:i w:val="0"/>
          <w:color w:val="auto"/>
          <w:sz w:val="26"/>
          <w:szCs w:val="26"/>
        </w:rPr>
      </w:pPr>
    </w:p>
    <w:p w:rsidR="00113321" w:rsidRPr="004E2F90" w:rsidRDefault="00113321" w:rsidP="00113321">
      <w:pPr>
        <w:pStyle w:val="a4"/>
        <w:jc w:val="center"/>
        <w:rPr>
          <w:rStyle w:val="a7"/>
          <w:rFonts w:ascii="Times New Roman" w:hAnsi="Times New Roman"/>
          <w:i w:val="0"/>
          <w:color w:val="auto"/>
          <w:sz w:val="26"/>
          <w:szCs w:val="26"/>
        </w:rPr>
      </w:pPr>
      <w:r w:rsidRPr="004E2F90">
        <w:rPr>
          <w:rStyle w:val="a7"/>
          <w:rFonts w:ascii="Times New Roman" w:hAnsi="Times New Roman"/>
          <w:i w:val="0"/>
          <w:color w:val="auto"/>
          <w:sz w:val="26"/>
          <w:szCs w:val="26"/>
        </w:rPr>
        <w:t>1. Общая характеристика бюджета</w:t>
      </w:r>
    </w:p>
    <w:p w:rsidR="00113321" w:rsidRPr="004E2F90" w:rsidRDefault="00113321" w:rsidP="00113321">
      <w:pPr>
        <w:pStyle w:val="a4"/>
        <w:jc w:val="center"/>
        <w:rPr>
          <w:rStyle w:val="a7"/>
          <w:rFonts w:ascii="Times New Roman" w:hAnsi="Times New Roman"/>
          <w:i w:val="0"/>
          <w:color w:val="auto"/>
          <w:sz w:val="26"/>
          <w:szCs w:val="26"/>
        </w:rPr>
      </w:pPr>
      <w:r w:rsidRPr="004E2F90">
        <w:rPr>
          <w:rStyle w:val="a7"/>
          <w:rFonts w:ascii="Times New Roman" w:hAnsi="Times New Roman"/>
          <w:i w:val="0"/>
          <w:color w:val="auto"/>
          <w:sz w:val="26"/>
          <w:szCs w:val="26"/>
        </w:rPr>
        <w:t>муниципального округа Бутырский на 2018 год</w:t>
      </w:r>
    </w:p>
    <w:p w:rsidR="00113321" w:rsidRPr="004E2F90" w:rsidRDefault="00113321" w:rsidP="00113321">
      <w:pPr>
        <w:pStyle w:val="a4"/>
        <w:jc w:val="center"/>
        <w:rPr>
          <w:rStyle w:val="a7"/>
          <w:rFonts w:ascii="Times New Roman" w:hAnsi="Times New Roman"/>
          <w:i w:val="0"/>
          <w:color w:val="auto"/>
          <w:sz w:val="26"/>
          <w:szCs w:val="26"/>
        </w:rPr>
      </w:pPr>
    </w:p>
    <w:p w:rsidR="00113321" w:rsidRPr="004E2F90" w:rsidRDefault="00113321" w:rsidP="00113321">
      <w:pPr>
        <w:pStyle w:val="a4"/>
        <w:jc w:val="right"/>
        <w:rPr>
          <w:rStyle w:val="a7"/>
          <w:rFonts w:ascii="Times New Roman" w:hAnsi="Times New Roman"/>
          <w:i w:val="0"/>
          <w:color w:val="auto"/>
          <w:sz w:val="26"/>
          <w:szCs w:val="26"/>
        </w:rPr>
      </w:pPr>
      <w:r w:rsidRPr="004E2F90">
        <w:rPr>
          <w:rStyle w:val="a7"/>
          <w:rFonts w:ascii="Times New Roman" w:hAnsi="Times New Roman"/>
          <w:i w:val="0"/>
          <w:color w:val="auto"/>
          <w:sz w:val="26"/>
          <w:szCs w:val="26"/>
        </w:rPr>
        <w:t>таблица 1</w:t>
      </w:r>
    </w:p>
    <w:tbl>
      <w:tblPr>
        <w:tblStyle w:val="a5"/>
        <w:tblW w:w="0" w:type="auto"/>
        <w:tblInd w:w="0" w:type="dxa"/>
        <w:tblLook w:val="04A0" w:firstRow="1" w:lastRow="0" w:firstColumn="1" w:lastColumn="0" w:noHBand="0" w:noVBand="1"/>
      </w:tblPr>
      <w:tblGrid>
        <w:gridCol w:w="4296"/>
        <w:gridCol w:w="1622"/>
        <w:gridCol w:w="1518"/>
        <w:gridCol w:w="991"/>
        <w:gridCol w:w="1143"/>
      </w:tblGrid>
      <w:tr w:rsidR="004E2F90" w:rsidRPr="004E2F90" w:rsidTr="00113321">
        <w:tc>
          <w:tcPr>
            <w:tcW w:w="4503"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center"/>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Показатели</w:t>
            </w:r>
          </w:p>
        </w:tc>
        <w:tc>
          <w:tcPr>
            <w:tcW w:w="1559"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center"/>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Уточненный план,</w:t>
            </w:r>
          </w:p>
          <w:p w:rsidR="00113321" w:rsidRPr="004E2F90" w:rsidRDefault="00113321">
            <w:pPr>
              <w:pStyle w:val="a4"/>
              <w:jc w:val="center"/>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с учетом изменений 2018 год</w:t>
            </w:r>
          </w:p>
          <w:p w:rsidR="00113321" w:rsidRPr="004E2F90" w:rsidRDefault="00113321">
            <w:pPr>
              <w:pStyle w:val="a4"/>
              <w:jc w:val="center"/>
              <w:rPr>
                <w:rStyle w:val="a7"/>
                <w:rFonts w:ascii="Times New Roman" w:hAnsi="Times New Roman" w:cs="Times New Roman"/>
                <w:i w:val="0"/>
                <w:color w:val="auto"/>
                <w:sz w:val="26"/>
                <w:szCs w:val="26"/>
              </w:rPr>
            </w:pPr>
            <w:proofErr w:type="spellStart"/>
            <w:r w:rsidRPr="004E2F90">
              <w:rPr>
                <w:rStyle w:val="a7"/>
                <w:rFonts w:ascii="Times New Roman" w:hAnsi="Times New Roman" w:cs="Times New Roman"/>
                <w:i w:val="0"/>
                <w:color w:val="auto"/>
                <w:sz w:val="26"/>
                <w:szCs w:val="26"/>
              </w:rPr>
              <w:t>тыс.руб</w:t>
            </w:r>
            <w:proofErr w:type="spellEnd"/>
            <w:r w:rsidRPr="004E2F90">
              <w:rPr>
                <w:rStyle w:val="a7"/>
                <w:rFonts w:ascii="Times New Roman" w:hAnsi="Times New Roman" w:cs="Times New Roman"/>
                <w:i w:val="0"/>
                <w:color w:val="auto"/>
                <w:sz w:val="26"/>
                <w:szCs w:val="26"/>
              </w:rPr>
              <w:t>.</w:t>
            </w:r>
          </w:p>
        </w:tc>
        <w:tc>
          <w:tcPr>
            <w:tcW w:w="1424"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center"/>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Ожидаемое исполнение</w:t>
            </w:r>
          </w:p>
          <w:p w:rsidR="00113321" w:rsidRPr="004E2F90" w:rsidRDefault="00113321">
            <w:pPr>
              <w:pStyle w:val="a4"/>
              <w:jc w:val="center"/>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2018 год</w:t>
            </w:r>
          </w:p>
          <w:p w:rsidR="00113321" w:rsidRPr="004E2F90" w:rsidRDefault="00113321">
            <w:pPr>
              <w:pStyle w:val="a4"/>
              <w:jc w:val="center"/>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тыс. руб.</w:t>
            </w:r>
          </w:p>
        </w:tc>
        <w:tc>
          <w:tcPr>
            <w:tcW w:w="0" w:type="auto"/>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center"/>
              <w:rPr>
                <w:rStyle w:val="a7"/>
                <w:rFonts w:ascii="Times New Roman" w:hAnsi="Times New Roman" w:cs="Times New Roman"/>
                <w:i w:val="0"/>
                <w:color w:val="auto"/>
                <w:sz w:val="26"/>
                <w:szCs w:val="26"/>
              </w:rPr>
            </w:pPr>
            <w:proofErr w:type="spellStart"/>
            <w:proofErr w:type="gramStart"/>
            <w:r w:rsidRPr="004E2F90">
              <w:rPr>
                <w:rStyle w:val="a7"/>
                <w:rFonts w:ascii="Times New Roman" w:hAnsi="Times New Roman" w:cs="Times New Roman"/>
                <w:i w:val="0"/>
                <w:color w:val="auto"/>
                <w:sz w:val="26"/>
                <w:szCs w:val="26"/>
              </w:rPr>
              <w:t>Откло-нение</w:t>
            </w:r>
            <w:proofErr w:type="spellEnd"/>
            <w:proofErr w:type="gramEnd"/>
          </w:p>
        </w:tc>
        <w:tc>
          <w:tcPr>
            <w:tcW w:w="0" w:type="auto"/>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center"/>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Прогноз</w:t>
            </w:r>
          </w:p>
          <w:p w:rsidR="00113321" w:rsidRPr="004E2F90" w:rsidRDefault="00113321">
            <w:pPr>
              <w:pStyle w:val="a4"/>
              <w:jc w:val="center"/>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2019 год</w:t>
            </w:r>
          </w:p>
          <w:p w:rsidR="00113321" w:rsidRPr="004E2F90" w:rsidRDefault="00113321">
            <w:pPr>
              <w:pStyle w:val="a4"/>
              <w:jc w:val="center"/>
              <w:rPr>
                <w:rStyle w:val="a7"/>
                <w:rFonts w:ascii="Times New Roman" w:hAnsi="Times New Roman" w:cs="Times New Roman"/>
                <w:i w:val="0"/>
                <w:color w:val="auto"/>
                <w:sz w:val="26"/>
                <w:szCs w:val="26"/>
              </w:rPr>
            </w:pPr>
            <w:proofErr w:type="spellStart"/>
            <w:r w:rsidRPr="004E2F90">
              <w:rPr>
                <w:rStyle w:val="a7"/>
                <w:rFonts w:ascii="Times New Roman" w:hAnsi="Times New Roman" w:cs="Times New Roman"/>
                <w:i w:val="0"/>
                <w:color w:val="auto"/>
                <w:sz w:val="26"/>
                <w:szCs w:val="26"/>
              </w:rPr>
              <w:t>тыс.руб</w:t>
            </w:r>
            <w:proofErr w:type="spellEnd"/>
          </w:p>
        </w:tc>
      </w:tr>
      <w:tr w:rsidR="004E2F90" w:rsidRPr="004E2F90" w:rsidTr="00113321">
        <w:tc>
          <w:tcPr>
            <w:tcW w:w="4503"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ДОХОДЫ:</w:t>
            </w:r>
          </w:p>
        </w:tc>
        <w:tc>
          <w:tcPr>
            <w:tcW w:w="1559"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16843,1</w:t>
            </w:r>
          </w:p>
        </w:tc>
        <w:tc>
          <w:tcPr>
            <w:tcW w:w="1424"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16843,1</w:t>
            </w:r>
          </w:p>
        </w:tc>
        <w:tc>
          <w:tcPr>
            <w:tcW w:w="0" w:type="auto"/>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0,0</w:t>
            </w:r>
          </w:p>
        </w:tc>
        <w:tc>
          <w:tcPr>
            <w:tcW w:w="0" w:type="auto"/>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15386,8</w:t>
            </w:r>
          </w:p>
        </w:tc>
      </w:tr>
      <w:tr w:rsidR="004E2F90" w:rsidRPr="004E2F90" w:rsidTr="004E2F90">
        <w:trPr>
          <w:trHeight w:val="127"/>
        </w:trPr>
        <w:tc>
          <w:tcPr>
            <w:tcW w:w="4503"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14683,1</w:t>
            </w:r>
          </w:p>
        </w:tc>
        <w:tc>
          <w:tcPr>
            <w:tcW w:w="1424"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14683,1</w:t>
            </w:r>
          </w:p>
        </w:tc>
        <w:tc>
          <w:tcPr>
            <w:tcW w:w="0" w:type="auto"/>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0,0</w:t>
            </w:r>
          </w:p>
        </w:tc>
        <w:tc>
          <w:tcPr>
            <w:tcW w:w="0" w:type="auto"/>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15386,8</w:t>
            </w:r>
          </w:p>
        </w:tc>
      </w:tr>
      <w:tr w:rsidR="004E2F90" w:rsidRPr="004E2F90" w:rsidTr="00113321">
        <w:tc>
          <w:tcPr>
            <w:tcW w:w="4503"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Прочие межбюджетные трансферты, передаваемые бюджетам внутригородских муниципальных образований городов федерального значения</w:t>
            </w:r>
          </w:p>
        </w:tc>
        <w:tc>
          <w:tcPr>
            <w:tcW w:w="1559" w:type="dxa"/>
            <w:tcBorders>
              <w:top w:val="single" w:sz="4" w:space="0" w:color="auto"/>
              <w:left w:val="single" w:sz="4" w:space="0" w:color="auto"/>
              <w:bottom w:val="single" w:sz="4" w:space="0" w:color="auto"/>
              <w:right w:val="single" w:sz="4" w:space="0" w:color="auto"/>
            </w:tcBorders>
          </w:tcPr>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2160,0</w:t>
            </w:r>
          </w:p>
        </w:tc>
        <w:tc>
          <w:tcPr>
            <w:tcW w:w="1424" w:type="dxa"/>
            <w:tcBorders>
              <w:top w:val="single" w:sz="4" w:space="0" w:color="auto"/>
              <w:left w:val="single" w:sz="4" w:space="0" w:color="auto"/>
              <w:bottom w:val="single" w:sz="4" w:space="0" w:color="auto"/>
              <w:right w:val="single" w:sz="4" w:space="0" w:color="auto"/>
            </w:tcBorders>
          </w:tcPr>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2160,0</w:t>
            </w:r>
          </w:p>
        </w:tc>
        <w:tc>
          <w:tcPr>
            <w:tcW w:w="0" w:type="auto"/>
            <w:tcBorders>
              <w:top w:val="single" w:sz="4" w:space="0" w:color="auto"/>
              <w:left w:val="single" w:sz="4" w:space="0" w:color="auto"/>
              <w:bottom w:val="single" w:sz="4" w:space="0" w:color="auto"/>
              <w:right w:val="single" w:sz="4" w:space="0" w:color="auto"/>
            </w:tcBorders>
          </w:tcPr>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0,0</w:t>
            </w:r>
          </w:p>
        </w:tc>
        <w:tc>
          <w:tcPr>
            <w:tcW w:w="0" w:type="auto"/>
            <w:tcBorders>
              <w:top w:val="single" w:sz="4" w:space="0" w:color="auto"/>
              <w:left w:val="single" w:sz="4" w:space="0" w:color="auto"/>
              <w:bottom w:val="single" w:sz="4" w:space="0" w:color="auto"/>
              <w:right w:val="single" w:sz="4" w:space="0" w:color="auto"/>
            </w:tcBorders>
          </w:tcPr>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0,0</w:t>
            </w:r>
          </w:p>
        </w:tc>
      </w:tr>
      <w:tr w:rsidR="004E2F90" w:rsidRPr="004E2F90" w:rsidTr="00113321">
        <w:tc>
          <w:tcPr>
            <w:tcW w:w="4503" w:type="dxa"/>
            <w:tcBorders>
              <w:top w:val="single" w:sz="4" w:space="0" w:color="auto"/>
              <w:left w:val="single" w:sz="4" w:space="0" w:color="auto"/>
              <w:bottom w:val="single" w:sz="4" w:space="0" w:color="auto"/>
              <w:right w:val="single" w:sz="4" w:space="0" w:color="auto"/>
            </w:tcBorders>
            <w:hideMark/>
          </w:tcPr>
          <w:p w:rsidR="00113321" w:rsidRPr="004E2F90" w:rsidRDefault="00113321" w:rsidP="004E2F90">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РАСХОДЫ:</w:t>
            </w:r>
          </w:p>
        </w:tc>
        <w:tc>
          <w:tcPr>
            <w:tcW w:w="1559"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16843,1</w:t>
            </w:r>
          </w:p>
        </w:tc>
        <w:tc>
          <w:tcPr>
            <w:tcW w:w="1424"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16843,1</w:t>
            </w:r>
          </w:p>
        </w:tc>
        <w:tc>
          <w:tcPr>
            <w:tcW w:w="0" w:type="auto"/>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0,0</w:t>
            </w:r>
          </w:p>
        </w:tc>
        <w:tc>
          <w:tcPr>
            <w:tcW w:w="0" w:type="auto"/>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15386,8</w:t>
            </w:r>
          </w:p>
        </w:tc>
      </w:tr>
      <w:tr w:rsidR="004E2F90" w:rsidRPr="004E2F90" w:rsidTr="00113321">
        <w:tc>
          <w:tcPr>
            <w:tcW w:w="4503"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Общегосударственные вопросы</w:t>
            </w:r>
          </w:p>
        </w:tc>
        <w:tc>
          <w:tcPr>
            <w:tcW w:w="1559"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13226,9</w:t>
            </w:r>
          </w:p>
        </w:tc>
        <w:tc>
          <w:tcPr>
            <w:tcW w:w="1424"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13226,9</w:t>
            </w:r>
          </w:p>
        </w:tc>
        <w:tc>
          <w:tcPr>
            <w:tcW w:w="0" w:type="auto"/>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0,0</w:t>
            </w:r>
          </w:p>
        </w:tc>
        <w:tc>
          <w:tcPr>
            <w:tcW w:w="0" w:type="auto"/>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11913,8</w:t>
            </w:r>
          </w:p>
        </w:tc>
      </w:tr>
      <w:tr w:rsidR="004E2F90" w:rsidRPr="004E2F90" w:rsidTr="00113321">
        <w:tc>
          <w:tcPr>
            <w:tcW w:w="4503"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Обеспечение проведения выборов</w:t>
            </w:r>
          </w:p>
          <w:p w:rsidR="00113321" w:rsidRPr="004E2F90" w:rsidRDefault="00113321">
            <w:pPr>
              <w:pStyle w:val="a4"/>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и референдумов</w:t>
            </w:r>
          </w:p>
        </w:tc>
        <w:tc>
          <w:tcPr>
            <w:tcW w:w="1559" w:type="dxa"/>
            <w:tcBorders>
              <w:top w:val="single" w:sz="4" w:space="0" w:color="auto"/>
              <w:left w:val="single" w:sz="4" w:space="0" w:color="auto"/>
              <w:bottom w:val="single" w:sz="4" w:space="0" w:color="auto"/>
              <w:right w:val="single" w:sz="4" w:space="0" w:color="auto"/>
            </w:tcBorders>
          </w:tcPr>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w:t>
            </w:r>
          </w:p>
        </w:tc>
        <w:tc>
          <w:tcPr>
            <w:tcW w:w="1424" w:type="dxa"/>
            <w:tcBorders>
              <w:top w:val="single" w:sz="4" w:space="0" w:color="auto"/>
              <w:left w:val="single" w:sz="4" w:space="0" w:color="auto"/>
              <w:bottom w:val="single" w:sz="4" w:space="0" w:color="auto"/>
              <w:right w:val="single" w:sz="4" w:space="0" w:color="auto"/>
            </w:tcBorders>
          </w:tcPr>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w:t>
            </w:r>
          </w:p>
        </w:tc>
        <w:tc>
          <w:tcPr>
            <w:tcW w:w="0" w:type="auto"/>
            <w:tcBorders>
              <w:top w:val="single" w:sz="4" w:space="0" w:color="auto"/>
              <w:left w:val="single" w:sz="4" w:space="0" w:color="auto"/>
              <w:bottom w:val="single" w:sz="4" w:space="0" w:color="auto"/>
              <w:right w:val="single" w:sz="4" w:space="0" w:color="auto"/>
            </w:tcBorders>
          </w:tcPr>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w:t>
            </w:r>
          </w:p>
        </w:tc>
        <w:tc>
          <w:tcPr>
            <w:tcW w:w="0" w:type="auto"/>
            <w:tcBorders>
              <w:top w:val="single" w:sz="4" w:space="0" w:color="auto"/>
              <w:left w:val="single" w:sz="4" w:space="0" w:color="auto"/>
              <w:bottom w:val="single" w:sz="4" w:space="0" w:color="auto"/>
              <w:right w:val="single" w:sz="4" w:space="0" w:color="auto"/>
            </w:tcBorders>
          </w:tcPr>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center"/>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w:t>
            </w:r>
          </w:p>
        </w:tc>
      </w:tr>
      <w:tr w:rsidR="004E2F90" w:rsidRPr="004E2F90" w:rsidTr="00113321">
        <w:tc>
          <w:tcPr>
            <w:tcW w:w="4503"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Культура, кинематография</w:t>
            </w:r>
          </w:p>
        </w:tc>
        <w:tc>
          <w:tcPr>
            <w:tcW w:w="1559"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2505,2</w:t>
            </w:r>
          </w:p>
        </w:tc>
        <w:tc>
          <w:tcPr>
            <w:tcW w:w="1424"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2505,2</w:t>
            </w:r>
          </w:p>
        </w:tc>
        <w:tc>
          <w:tcPr>
            <w:tcW w:w="0" w:type="auto"/>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0,0</w:t>
            </w:r>
          </w:p>
        </w:tc>
        <w:tc>
          <w:tcPr>
            <w:tcW w:w="0" w:type="auto"/>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2203,4</w:t>
            </w:r>
          </w:p>
        </w:tc>
      </w:tr>
      <w:tr w:rsidR="004E2F90" w:rsidRPr="004E2F90" w:rsidTr="00113321">
        <w:tc>
          <w:tcPr>
            <w:tcW w:w="4503"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Социальная политика</w:t>
            </w:r>
          </w:p>
        </w:tc>
        <w:tc>
          <w:tcPr>
            <w:tcW w:w="1559"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993,0</w:t>
            </w:r>
          </w:p>
        </w:tc>
        <w:tc>
          <w:tcPr>
            <w:tcW w:w="1424"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993,0</w:t>
            </w:r>
          </w:p>
        </w:tc>
        <w:tc>
          <w:tcPr>
            <w:tcW w:w="0" w:type="auto"/>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0,0</w:t>
            </w:r>
          </w:p>
        </w:tc>
        <w:tc>
          <w:tcPr>
            <w:tcW w:w="0" w:type="auto"/>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941,6</w:t>
            </w:r>
          </w:p>
        </w:tc>
      </w:tr>
      <w:tr w:rsidR="004E2F90" w:rsidRPr="004E2F90" w:rsidTr="00113321">
        <w:tc>
          <w:tcPr>
            <w:tcW w:w="4503"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Средства массовой информации</w:t>
            </w:r>
          </w:p>
        </w:tc>
        <w:tc>
          <w:tcPr>
            <w:tcW w:w="1559"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118,0</w:t>
            </w:r>
          </w:p>
        </w:tc>
        <w:tc>
          <w:tcPr>
            <w:tcW w:w="1424"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118,0</w:t>
            </w:r>
          </w:p>
        </w:tc>
        <w:tc>
          <w:tcPr>
            <w:tcW w:w="0" w:type="auto"/>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0,0</w:t>
            </w:r>
          </w:p>
        </w:tc>
        <w:tc>
          <w:tcPr>
            <w:tcW w:w="0" w:type="auto"/>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328,0</w:t>
            </w:r>
          </w:p>
        </w:tc>
      </w:tr>
    </w:tbl>
    <w:p w:rsidR="00113321" w:rsidRPr="004E2F90" w:rsidRDefault="00113321" w:rsidP="00113321">
      <w:pPr>
        <w:pStyle w:val="a4"/>
        <w:jc w:val="right"/>
        <w:rPr>
          <w:rStyle w:val="a7"/>
          <w:rFonts w:ascii="Times New Roman" w:hAnsi="Times New Roman"/>
          <w:i w:val="0"/>
          <w:color w:val="auto"/>
          <w:sz w:val="26"/>
          <w:szCs w:val="26"/>
        </w:rPr>
      </w:pPr>
    </w:p>
    <w:tbl>
      <w:tblPr>
        <w:tblW w:w="5000" w:type="pct"/>
        <w:tblCellSpacing w:w="0" w:type="dxa"/>
        <w:shd w:val="clear" w:color="auto" w:fill="FFFFFF"/>
        <w:tblLook w:val="04A0" w:firstRow="1" w:lastRow="0" w:firstColumn="1" w:lastColumn="0" w:noHBand="0" w:noVBand="1"/>
      </w:tblPr>
      <w:tblGrid>
        <w:gridCol w:w="9354"/>
      </w:tblGrid>
      <w:tr w:rsidR="004E2F90" w:rsidRPr="004E2F90" w:rsidTr="00113321">
        <w:trPr>
          <w:tblCellSpacing w:w="0" w:type="dxa"/>
        </w:trPr>
        <w:tc>
          <w:tcPr>
            <w:tcW w:w="5000" w:type="pct"/>
            <w:shd w:val="clear" w:color="auto" w:fill="FFFFFF"/>
            <w:tcMar>
              <w:top w:w="0" w:type="dxa"/>
              <w:left w:w="0" w:type="dxa"/>
              <w:bottom w:w="0" w:type="dxa"/>
              <w:right w:w="0" w:type="dxa"/>
            </w:tcMar>
          </w:tcPr>
          <w:p w:rsidR="00113321" w:rsidRPr="004E2F90" w:rsidRDefault="004E2F90">
            <w:pPr>
              <w:pStyle w:val="a4"/>
              <w:jc w:val="both"/>
              <w:rPr>
                <w:rStyle w:val="a7"/>
                <w:rFonts w:ascii="Times New Roman" w:hAnsi="Times New Roman"/>
                <w:i w:val="0"/>
                <w:color w:val="auto"/>
                <w:sz w:val="26"/>
                <w:szCs w:val="26"/>
              </w:rPr>
            </w:pPr>
            <w:r>
              <w:rPr>
                <w:rStyle w:val="a7"/>
                <w:rFonts w:ascii="Times New Roman" w:hAnsi="Times New Roman"/>
                <w:i w:val="0"/>
                <w:color w:val="auto"/>
                <w:sz w:val="26"/>
                <w:szCs w:val="26"/>
              </w:rPr>
              <w:t xml:space="preserve">     </w:t>
            </w:r>
            <w:r w:rsidR="00113321" w:rsidRPr="004E2F90">
              <w:rPr>
                <w:rStyle w:val="a7"/>
                <w:rFonts w:ascii="Times New Roman" w:hAnsi="Times New Roman"/>
                <w:i w:val="0"/>
                <w:color w:val="auto"/>
                <w:sz w:val="26"/>
                <w:szCs w:val="26"/>
              </w:rPr>
              <w:t>Из данной таблицы следует, что ожидаемое исполнение плана по доходам бюджета муниципального округа Бутырский в 2018 году составляет 100,0</w:t>
            </w:r>
            <w:proofErr w:type="gramStart"/>
            <w:r w:rsidR="00113321" w:rsidRPr="004E2F90">
              <w:rPr>
                <w:rStyle w:val="a7"/>
                <w:rFonts w:ascii="Times New Roman" w:hAnsi="Times New Roman"/>
                <w:i w:val="0"/>
                <w:color w:val="auto"/>
                <w:sz w:val="26"/>
                <w:szCs w:val="26"/>
              </w:rPr>
              <w:t xml:space="preserve">%, </w:t>
            </w:r>
            <w:r w:rsidRPr="004E2F90">
              <w:rPr>
                <w:rStyle w:val="a7"/>
                <w:rFonts w:ascii="Times New Roman" w:hAnsi="Times New Roman"/>
                <w:i w:val="0"/>
                <w:color w:val="auto"/>
                <w:sz w:val="26"/>
                <w:szCs w:val="26"/>
              </w:rPr>
              <w:t xml:space="preserve">  </w:t>
            </w:r>
            <w:proofErr w:type="gramEnd"/>
            <w:r w:rsidRPr="004E2F90">
              <w:rPr>
                <w:rStyle w:val="a7"/>
                <w:rFonts w:ascii="Times New Roman" w:hAnsi="Times New Roman"/>
                <w:i w:val="0"/>
                <w:color w:val="auto"/>
                <w:sz w:val="26"/>
                <w:szCs w:val="26"/>
              </w:rPr>
              <w:t xml:space="preserve">                     </w:t>
            </w:r>
            <w:r w:rsidR="00113321" w:rsidRPr="004E2F90">
              <w:rPr>
                <w:rStyle w:val="a7"/>
                <w:rFonts w:ascii="Times New Roman" w:hAnsi="Times New Roman"/>
                <w:i w:val="0"/>
                <w:color w:val="auto"/>
                <w:sz w:val="26"/>
                <w:szCs w:val="26"/>
              </w:rPr>
              <w:t>по расходам – 100%, прогноз доходов и расходов предполагает исполнение бюджета в 2018 году на 100,0%,  т.е. муниципальный округ Бутырский в 2019-2021 годы следует считать самодостаточным.</w:t>
            </w:r>
          </w:p>
          <w:p w:rsidR="00113321" w:rsidRPr="004E2F90" w:rsidRDefault="004E2F90">
            <w:pPr>
              <w:pStyle w:val="a4"/>
              <w:jc w:val="both"/>
              <w:rPr>
                <w:rStyle w:val="a7"/>
                <w:rFonts w:ascii="Times New Roman" w:hAnsi="Times New Roman"/>
                <w:i w:val="0"/>
                <w:color w:val="auto"/>
                <w:sz w:val="26"/>
                <w:szCs w:val="26"/>
              </w:rPr>
            </w:pPr>
            <w:r>
              <w:rPr>
                <w:rStyle w:val="a7"/>
                <w:rFonts w:ascii="Times New Roman" w:hAnsi="Times New Roman"/>
                <w:i w:val="0"/>
                <w:color w:val="auto"/>
                <w:sz w:val="26"/>
                <w:szCs w:val="26"/>
              </w:rPr>
              <w:t xml:space="preserve">     </w:t>
            </w:r>
            <w:r w:rsidR="00113321" w:rsidRPr="004E2F90">
              <w:rPr>
                <w:rStyle w:val="a7"/>
                <w:rFonts w:ascii="Times New Roman" w:hAnsi="Times New Roman"/>
                <w:i w:val="0"/>
                <w:color w:val="auto"/>
                <w:sz w:val="26"/>
                <w:szCs w:val="26"/>
              </w:rPr>
              <w:t xml:space="preserve">В соответствии с проектом решения предлагается утвердить бюджет муниципального округа Бутырский на 2019 год по доходам в сумме 15386,8 тыс. руб.; по расходам – 15386,8 </w:t>
            </w:r>
            <w:proofErr w:type="spellStart"/>
            <w:r w:rsidR="00113321" w:rsidRPr="004E2F90">
              <w:rPr>
                <w:rStyle w:val="a7"/>
                <w:rFonts w:ascii="Times New Roman" w:hAnsi="Times New Roman"/>
                <w:i w:val="0"/>
                <w:color w:val="auto"/>
                <w:sz w:val="26"/>
                <w:szCs w:val="26"/>
              </w:rPr>
              <w:t>тыс.руб</w:t>
            </w:r>
            <w:proofErr w:type="spellEnd"/>
            <w:r w:rsidR="00113321" w:rsidRPr="004E2F90">
              <w:rPr>
                <w:rStyle w:val="a7"/>
                <w:rFonts w:ascii="Times New Roman" w:hAnsi="Times New Roman"/>
                <w:i w:val="0"/>
                <w:color w:val="auto"/>
                <w:sz w:val="26"/>
                <w:szCs w:val="26"/>
              </w:rPr>
              <w:t>. Общий объём расходов бюджета муниципальног</w:t>
            </w:r>
            <w:r>
              <w:rPr>
                <w:rStyle w:val="a7"/>
                <w:rFonts w:ascii="Times New Roman" w:hAnsi="Times New Roman"/>
                <w:i w:val="0"/>
                <w:color w:val="auto"/>
                <w:sz w:val="26"/>
                <w:szCs w:val="26"/>
              </w:rPr>
              <w:t xml:space="preserve">о округа Бутырский </w:t>
            </w:r>
            <w:r w:rsidR="00113321" w:rsidRPr="004E2F90">
              <w:rPr>
                <w:rStyle w:val="a7"/>
                <w:rFonts w:ascii="Times New Roman" w:hAnsi="Times New Roman"/>
                <w:i w:val="0"/>
                <w:color w:val="auto"/>
                <w:sz w:val="26"/>
                <w:szCs w:val="26"/>
              </w:rPr>
              <w:t xml:space="preserve">в 2019 году планируется увеличить </w:t>
            </w:r>
            <w:r w:rsidRPr="004E2F90">
              <w:rPr>
                <w:rStyle w:val="a7"/>
                <w:rFonts w:ascii="Times New Roman" w:hAnsi="Times New Roman"/>
                <w:i w:val="0"/>
                <w:color w:val="auto"/>
                <w:sz w:val="26"/>
                <w:szCs w:val="26"/>
              </w:rPr>
              <w:t xml:space="preserve">                             </w:t>
            </w:r>
            <w:r w:rsidR="00113321" w:rsidRPr="004E2F90">
              <w:rPr>
                <w:rStyle w:val="a7"/>
                <w:rFonts w:ascii="Times New Roman" w:hAnsi="Times New Roman"/>
                <w:i w:val="0"/>
                <w:color w:val="auto"/>
                <w:sz w:val="26"/>
                <w:szCs w:val="26"/>
              </w:rPr>
              <w:t>по сравнению с 2018 годом на 703,7 тысяч рублей.</w:t>
            </w:r>
          </w:p>
          <w:p w:rsidR="00113321" w:rsidRPr="004E2F90" w:rsidRDefault="00113321">
            <w:pPr>
              <w:pStyle w:val="a4"/>
              <w:jc w:val="center"/>
              <w:rPr>
                <w:rStyle w:val="a7"/>
                <w:rFonts w:ascii="Times New Roman" w:hAnsi="Times New Roman"/>
                <w:i w:val="0"/>
                <w:color w:val="auto"/>
                <w:sz w:val="26"/>
                <w:szCs w:val="26"/>
              </w:rPr>
            </w:pPr>
            <w:r w:rsidRPr="004E2F90">
              <w:rPr>
                <w:rStyle w:val="a7"/>
                <w:rFonts w:ascii="Times New Roman" w:hAnsi="Times New Roman"/>
                <w:i w:val="0"/>
                <w:color w:val="auto"/>
                <w:sz w:val="26"/>
                <w:szCs w:val="26"/>
              </w:rPr>
              <w:lastRenderedPageBreak/>
              <w:t>2. Доходы бюджета муниципального округа Бутырский</w:t>
            </w:r>
          </w:p>
          <w:p w:rsidR="00113321" w:rsidRPr="004E2F90" w:rsidRDefault="00113321">
            <w:pPr>
              <w:pStyle w:val="a4"/>
              <w:jc w:val="center"/>
              <w:rPr>
                <w:rStyle w:val="a7"/>
                <w:rFonts w:ascii="Times New Roman" w:hAnsi="Times New Roman"/>
                <w:i w:val="0"/>
                <w:color w:val="auto"/>
                <w:sz w:val="26"/>
                <w:szCs w:val="26"/>
              </w:rPr>
            </w:pPr>
            <w:r w:rsidRPr="004E2F90">
              <w:rPr>
                <w:rStyle w:val="a7"/>
                <w:rFonts w:ascii="Times New Roman" w:hAnsi="Times New Roman"/>
                <w:i w:val="0"/>
                <w:color w:val="auto"/>
                <w:sz w:val="26"/>
                <w:szCs w:val="26"/>
              </w:rPr>
              <w:t>на 2019 год</w:t>
            </w:r>
          </w:p>
          <w:p w:rsidR="00113321" w:rsidRPr="004E2F90" w:rsidRDefault="00113321">
            <w:pPr>
              <w:pStyle w:val="a4"/>
              <w:jc w:val="both"/>
              <w:rPr>
                <w:rStyle w:val="a7"/>
                <w:rFonts w:ascii="Times New Roman" w:hAnsi="Times New Roman"/>
                <w:i w:val="0"/>
                <w:color w:val="auto"/>
                <w:sz w:val="26"/>
                <w:szCs w:val="26"/>
              </w:rPr>
            </w:pPr>
          </w:p>
          <w:p w:rsidR="00113321" w:rsidRPr="004E2F90" w:rsidRDefault="004E2F90">
            <w:pPr>
              <w:pStyle w:val="a4"/>
              <w:jc w:val="both"/>
              <w:rPr>
                <w:rStyle w:val="a7"/>
                <w:rFonts w:ascii="Times New Roman" w:hAnsi="Times New Roman"/>
                <w:i w:val="0"/>
                <w:color w:val="auto"/>
                <w:sz w:val="26"/>
                <w:szCs w:val="26"/>
              </w:rPr>
            </w:pPr>
            <w:r>
              <w:rPr>
                <w:rStyle w:val="a7"/>
                <w:rFonts w:ascii="Times New Roman" w:hAnsi="Times New Roman"/>
                <w:i w:val="0"/>
                <w:color w:val="auto"/>
                <w:sz w:val="26"/>
                <w:szCs w:val="26"/>
              </w:rPr>
              <w:t xml:space="preserve">     </w:t>
            </w:r>
            <w:r w:rsidR="00113321" w:rsidRPr="004E2F90">
              <w:rPr>
                <w:rStyle w:val="a7"/>
                <w:rFonts w:ascii="Times New Roman" w:hAnsi="Times New Roman"/>
                <w:i w:val="0"/>
                <w:color w:val="auto"/>
                <w:sz w:val="26"/>
                <w:szCs w:val="26"/>
              </w:rPr>
              <w:t>Формирование доходной части бюджета муниципального округа Бутырский                      на 2019 год осуществлялось в условиях действующего в 2018 году налогового законодательства, на основании показателей социально-экономического развития территории, с учетом основных направлений бюджетной и налоговой политики.</w:t>
            </w:r>
          </w:p>
          <w:p w:rsidR="00113321" w:rsidRPr="004E2F90" w:rsidRDefault="00113321">
            <w:pPr>
              <w:pStyle w:val="a4"/>
              <w:jc w:val="both"/>
              <w:rPr>
                <w:rStyle w:val="a7"/>
                <w:rFonts w:ascii="Times New Roman" w:hAnsi="Times New Roman"/>
                <w:i w:val="0"/>
                <w:color w:val="auto"/>
                <w:sz w:val="26"/>
                <w:szCs w:val="26"/>
              </w:rPr>
            </w:pPr>
            <w:r w:rsidRPr="004E2F90">
              <w:rPr>
                <w:rStyle w:val="a7"/>
                <w:rFonts w:ascii="Times New Roman" w:hAnsi="Times New Roman"/>
                <w:i w:val="0"/>
                <w:color w:val="auto"/>
                <w:sz w:val="26"/>
                <w:szCs w:val="26"/>
              </w:rPr>
              <w:t xml:space="preserve"> </w:t>
            </w:r>
            <w:r w:rsidR="004E2F90">
              <w:rPr>
                <w:rStyle w:val="a7"/>
                <w:rFonts w:ascii="Times New Roman" w:hAnsi="Times New Roman"/>
                <w:i w:val="0"/>
                <w:color w:val="auto"/>
                <w:sz w:val="26"/>
                <w:szCs w:val="26"/>
              </w:rPr>
              <w:t xml:space="preserve">   </w:t>
            </w:r>
            <w:r w:rsidRPr="004E2F90">
              <w:rPr>
                <w:rStyle w:val="a7"/>
                <w:rFonts w:ascii="Times New Roman" w:hAnsi="Times New Roman"/>
                <w:i w:val="0"/>
                <w:color w:val="auto"/>
                <w:sz w:val="26"/>
                <w:szCs w:val="26"/>
              </w:rPr>
              <w:t xml:space="preserve"> Объем налоговых и неналоговых доходов бюджета муниципального округа Бутырский прогнозируется на 2019 год в сумме: 15386,8 </w:t>
            </w:r>
            <w:proofErr w:type="spellStart"/>
            <w:r w:rsidRPr="004E2F90">
              <w:rPr>
                <w:rStyle w:val="a7"/>
                <w:rFonts w:ascii="Times New Roman" w:hAnsi="Times New Roman"/>
                <w:i w:val="0"/>
                <w:color w:val="auto"/>
                <w:sz w:val="26"/>
                <w:szCs w:val="26"/>
              </w:rPr>
              <w:t>тыс.руб</w:t>
            </w:r>
            <w:proofErr w:type="spellEnd"/>
            <w:r w:rsidRPr="004E2F90">
              <w:rPr>
                <w:rStyle w:val="a7"/>
                <w:rFonts w:ascii="Times New Roman" w:hAnsi="Times New Roman"/>
                <w:i w:val="0"/>
                <w:color w:val="auto"/>
                <w:sz w:val="26"/>
                <w:szCs w:val="26"/>
              </w:rPr>
              <w:t>. (100,0% в общем объеме доходов).</w:t>
            </w:r>
          </w:p>
          <w:p w:rsidR="00113321" w:rsidRDefault="004E2F90">
            <w:pPr>
              <w:pStyle w:val="a4"/>
              <w:jc w:val="both"/>
              <w:rPr>
                <w:rStyle w:val="a7"/>
                <w:rFonts w:ascii="Times New Roman" w:hAnsi="Times New Roman"/>
                <w:i w:val="0"/>
                <w:color w:val="auto"/>
                <w:sz w:val="26"/>
                <w:szCs w:val="26"/>
              </w:rPr>
            </w:pPr>
            <w:r>
              <w:rPr>
                <w:rStyle w:val="a7"/>
                <w:rFonts w:ascii="Times New Roman" w:hAnsi="Times New Roman"/>
                <w:i w:val="0"/>
                <w:color w:val="auto"/>
                <w:sz w:val="26"/>
                <w:szCs w:val="26"/>
              </w:rPr>
              <w:t xml:space="preserve">    </w:t>
            </w:r>
            <w:r w:rsidR="00113321" w:rsidRPr="004E2F90">
              <w:rPr>
                <w:rStyle w:val="a7"/>
                <w:rFonts w:ascii="Times New Roman" w:hAnsi="Times New Roman"/>
                <w:i w:val="0"/>
                <w:color w:val="auto"/>
                <w:sz w:val="26"/>
                <w:szCs w:val="26"/>
              </w:rPr>
              <w:t xml:space="preserve"> При этом норматив отчислений от налога на доходы физических лиц в бюджет муниципального округа Бутырский предусмотрен в 2019 году - 0,2423; в 2020 году - 0,2331, в 2021 году – 0,2239.</w:t>
            </w:r>
          </w:p>
          <w:p w:rsidR="006D0DD0" w:rsidRDefault="006D0DD0">
            <w:pPr>
              <w:pStyle w:val="a4"/>
              <w:jc w:val="both"/>
              <w:rPr>
                <w:rStyle w:val="a7"/>
                <w:rFonts w:ascii="Times New Roman" w:hAnsi="Times New Roman"/>
                <w:i w:val="0"/>
                <w:color w:val="auto"/>
                <w:sz w:val="26"/>
                <w:szCs w:val="26"/>
              </w:rPr>
            </w:pPr>
          </w:p>
          <w:p w:rsidR="006D0DD0" w:rsidRPr="004E2F90" w:rsidRDefault="006D0DD0">
            <w:pPr>
              <w:pStyle w:val="a4"/>
              <w:jc w:val="both"/>
              <w:rPr>
                <w:rStyle w:val="a7"/>
                <w:rFonts w:ascii="Times New Roman" w:hAnsi="Times New Roman"/>
                <w:i w:val="0"/>
                <w:color w:val="auto"/>
                <w:sz w:val="26"/>
                <w:szCs w:val="26"/>
              </w:rPr>
            </w:pPr>
          </w:p>
          <w:p w:rsidR="00113321" w:rsidRPr="004E2F90" w:rsidRDefault="00113321">
            <w:pPr>
              <w:pStyle w:val="a4"/>
              <w:jc w:val="right"/>
              <w:rPr>
                <w:rStyle w:val="a7"/>
                <w:rFonts w:ascii="Times New Roman" w:hAnsi="Times New Roman"/>
                <w:i w:val="0"/>
                <w:color w:val="auto"/>
                <w:sz w:val="26"/>
                <w:szCs w:val="26"/>
              </w:rPr>
            </w:pPr>
            <w:r w:rsidRPr="004E2F90">
              <w:rPr>
                <w:rStyle w:val="a7"/>
                <w:rFonts w:ascii="Times New Roman" w:hAnsi="Times New Roman"/>
                <w:i w:val="0"/>
                <w:color w:val="auto"/>
                <w:sz w:val="26"/>
                <w:szCs w:val="26"/>
              </w:rPr>
              <w:t>Таблица 2</w:t>
            </w:r>
          </w:p>
          <w:p w:rsidR="00113321" w:rsidRPr="004E2F90" w:rsidRDefault="004E2F90">
            <w:pPr>
              <w:pStyle w:val="a4"/>
              <w:jc w:val="right"/>
              <w:rPr>
                <w:rStyle w:val="a7"/>
                <w:rFonts w:ascii="Times New Roman" w:hAnsi="Times New Roman"/>
                <w:i w:val="0"/>
                <w:color w:val="auto"/>
                <w:sz w:val="26"/>
                <w:szCs w:val="26"/>
              </w:rPr>
            </w:pPr>
            <w:r w:rsidRPr="004E2F90">
              <w:rPr>
                <w:rStyle w:val="a7"/>
                <w:rFonts w:ascii="Times New Roman" w:hAnsi="Times New Roman"/>
                <w:i w:val="0"/>
                <w:color w:val="auto"/>
                <w:sz w:val="26"/>
                <w:szCs w:val="26"/>
              </w:rPr>
              <w:t>(</w:t>
            </w:r>
            <w:proofErr w:type="spellStart"/>
            <w:r w:rsidR="00113321" w:rsidRPr="004E2F90">
              <w:rPr>
                <w:rStyle w:val="a7"/>
                <w:rFonts w:ascii="Times New Roman" w:hAnsi="Times New Roman"/>
                <w:i w:val="0"/>
                <w:color w:val="auto"/>
                <w:sz w:val="26"/>
                <w:szCs w:val="26"/>
              </w:rPr>
              <w:t>тыс.руб</w:t>
            </w:r>
            <w:proofErr w:type="spellEnd"/>
            <w:r w:rsidR="00113321" w:rsidRPr="004E2F90">
              <w:rPr>
                <w:rStyle w:val="a7"/>
                <w:rFonts w:ascii="Times New Roman" w:hAnsi="Times New Roman"/>
                <w:i w:val="0"/>
                <w:color w:val="auto"/>
                <w:sz w:val="26"/>
                <w:szCs w:val="26"/>
              </w:rPr>
              <w:t>.)</w:t>
            </w:r>
          </w:p>
          <w:tbl>
            <w:tblPr>
              <w:tblStyle w:val="a5"/>
              <w:tblW w:w="0" w:type="auto"/>
              <w:tblInd w:w="0" w:type="dxa"/>
              <w:tblLook w:val="04A0" w:firstRow="1" w:lastRow="0" w:firstColumn="1" w:lastColumn="0" w:noHBand="0" w:noVBand="1"/>
            </w:tblPr>
            <w:tblGrid>
              <w:gridCol w:w="2830"/>
              <w:gridCol w:w="5453"/>
              <w:gridCol w:w="1061"/>
            </w:tblGrid>
            <w:tr w:rsidR="004E2F90" w:rsidRPr="004E2F90" w:rsidTr="006D0DD0">
              <w:tc>
                <w:tcPr>
                  <w:tcW w:w="2830"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center"/>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Коды классификации</w:t>
                  </w:r>
                </w:p>
              </w:tc>
              <w:tc>
                <w:tcPr>
                  <w:tcW w:w="5453"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center"/>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Наименование показателей</w:t>
                  </w:r>
                </w:p>
              </w:tc>
              <w:tc>
                <w:tcPr>
                  <w:tcW w:w="1061"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center"/>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2018 год</w:t>
                  </w:r>
                </w:p>
              </w:tc>
            </w:tr>
            <w:tr w:rsidR="004E2F90" w:rsidRPr="004E2F90" w:rsidTr="006D0DD0">
              <w:tc>
                <w:tcPr>
                  <w:tcW w:w="2830" w:type="dxa"/>
                  <w:tcBorders>
                    <w:top w:val="single" w:sz="4" w:space="0" w:color="auto"/>
                    <w:left w:val="single" w:sz="4" w:space="0" w:color="auto"/>
                    <w:bottom w:val="single" w:sz="4" w:space="0" w:color="auto"/>
                    <w:right w:val="single" w:sz="4" w:space="0" w:color="auto"/>
                  </w:tcBorders>
                  <w:hideMark/>
                </w:tcPr>
                <w:p w:rsidR="00113321" w:rsidRPr="004E2F90" w:rsidRDefault="004E2F90">
                  <w:pPr>
                    <w:pStyle w:val="a4"/>
                    <w:ind w:right="-108"/>
                    <w:jc w:val="both"/>
                    <w:rPr>
                      <w:rStyle w:val="a7"/>
                      <w:rFonts w:ascii="Times New Roman" w:hAnsi="Times New Roman" w:cs="Times New Roman"/>
                      <w:i w:val="0"/>
                      <w:color w:val="auto"/>
                      <w:sz w:val="26"/>
                      <w:szCs w:val="26"/>
                    </w:rPr>
                  </w:pPr>
                  <w:r>
                    <w:rPr>
                      <w:rStyle w:val="a7"/>
                      <w:rFonts w:ascii="Times New Roman" w:hAnsi="Times New Roman" w:cs="Times New Roman"/>
                      <w:i w:val="0"/>
                      <w:color w:val="auto"/>
                      <w:sz w:val="26"/>
                      <w:szCs w:val="26"/>
                    </w:rPr>
                    <w:t>00010000000000000</w:t>
                  </w:r>
                  <w:r w:rsidR="00113321" w:rsidRPr="004E2F90">
                    <w:rPr>
                      <w:rStyle w:val="a7"/>
                      <w:rFonts w:ascii="Times New Roman" w:hAnsi="Times New Roman" w:cs="Times New Roman"/>
                      <w:i w:val="0"/>
                      <w:color w:val="auto"/>
                      <w:sz w:val="26"/>
                      <w:szCs w:val="26"/>
                    </w:rPr>
                    <w:t>000</w:t>
                  </w:r>
                </w:p>
              </w:tc>
              <w:tc>
                <w:tcPr>
                  <w:tcW w:w="5453"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center"/>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ДОХОДЫ</w:t>
                  </w:r>
                </w:p>
              </w:tc>
              <w:tc>
                <w:tcPr>
                  <w:tcW w:w="1061"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15386,8</w:t>
                  </w:r>
                </w:p>
              </w:tc>
            </w:tr>
            <w:tr w:rsidR="004E2F90" w:rsidRPr="004E2F90" w:rsidTr="006D0DD0">
              <w:tc>
                <w:tcPr>
                  <w:tcW w:w="2830" w:type="dxa"/>
                  <w:tcBorders>
                    <w:top w:val="single" w:sz="4" w:space="0" w:color="auto"/>
                    <w:left w:val="single" w:sz="4" w:space="0" w:color="auto"/>
                    <w:bottom w:val="single" w:sz="4" w:space="0" w:color="auto"/>
                    <w:right w:val="single" w:sz="4" w:space="0" w:color="auto"/>
                  </w:tcBorders>
                  <w:hideMark/>
                </w:tcPr>
                <w:p w:rsidR="00113321" w:rsidRPr="004E2F90" w:rsidRDefault="004E2F90">
                  <w:pPr>
                    <w:pStyle w:val="a4"/>
                    <w:ind w:right="-108"/>
                    <w:jc w:val="both"/>
                    <w:rPr>
                      <w:rStyle w:val="a7"/>
                      <w:rFonts w:ascii="Times New Roman" w:hAnsi="Times New Roman" w:cs="Times New Roman"/>
                      <w:i w:val="0"/>
                      <w:color w:val="auto"/>
                      <w:sz w:val="26"/>
                      <w:szCs w:val="26"/>
                    </w:rPr>
                  </w:pPr>
                  <w:r>
                    <w:rPr>
                      <w:rStyle w:val="a7"/>
                      <w:rFonts w:ascii="Times New Roman" w:hAnsi="Times New Roman" w:cs="Times New Roman"/>
                      <w:i w:val="0"/>
                      <w:color w:val="auto"/>
                      <w:sz w:val="26"/>
                      <w:szCs w:val="26"/>
                    </w:rPr>
                    <w:t>00010100000000000</w:t>
                  </w:r>
                  <w:r w:rsidR="00113321" w:rsidRPr="004E2F90">
                    <w:rPr>
                      <w:rStyle w:val="a7"/>
                      <w:rFonts w:ascii="Times New Roman" w:hAnsi="Times New Roman" w:cs="Times New Roman"/>
                      <w:i w:val="0"/>
                      <w:color w:val="auto"/>
                      <w:sz w:val="26"/>
                      <w:szCs w:val="26"/>
                    </w:rPr>
                    <w:t>000</w:t>
                  </w:r>
                </w:p>
              </w:tc>
              <w:tc>
                <w:tcPr>
                  <w:tcW w:w="5453"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center"/>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Налог на прибыль, доходы</w:t>
                  </w:r>
                </w:p>
              </w:tc>
              <w:tc>
                <w:tcPr>
                  <w:tcW w:w="1061"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15386,8</w:t>
                  </w:r>
                </w:p>
              </w:tc>
            </w:tr>
            <w:tr w:rsidR="004E2F90" w:rsidRPr="004E2F90" w:rsidTr="006D0DD0">
              <w:tc>
                <w:tcPr>
                  <w:tcW w:w="2830" w:type="dxa"/>
                  <w:tcBorders>
                    <w:top w:val="single" w:sz="4" w:space="0" w:color="auto"/>
                    <w:left w:val="single" w:sz="4" w:space="0" w:color="auto"/>
                    <w:bottom w:val="single" w:sz="4" w:space="0" w:color="auto"/>
                    <w:right w:val="single" w:sz="4" w:space="0" w:color="auto"/>
                  </w:tcBorders>
                  <w:hideMark/>
                </w:tcPr>
                <w:p w:rsidR="00113321" w:rsidRPr="004E2F90" w:rsidRDefault="004E2F90">
                  <w:pPr>
                    <w:pStyle w:val="a4"/>
                    <w:ind w:right="-108"/>
                    <w:jc w:val="both"/>
                    <w:rPr>
                      <w:rStyle w:val="a7"/>
                      <w:rFonts w:ascii="Times New Roman" w:hAnsi="Times New Roman" w:cs="Times New Roman"/>
                      <w:i w:val="0"/>
                      <w:color w:val="auto"/>
                      <w:sz w:val="26"/>
                      <w:szCs w:val="26"/>
                    </w:rPr>
                  </w:pPr>
                  <w:r>
                    <w:rPr>
                      <w:rStyle w:val="a7"/>
                      <w:rFonts w:ascii="Times New Roman" w:hAnsi="Times New Roman" w:cs="Times New Roman"/>
                      <w:i w:val="0"/>
                      <w:color w:val="auto"/>
                      <w:sz w:val="26"/>
                      <w:szCs w:val="26"/>
                    </w:rPr>
                    <w:t>00010102000010000</w:t>
                  </w:r>
                  <w:r w:rsidR="00113321" w:rsidRPr="004E2F90">
                    <w:rPr>
                      <w:rStyle w:val="a7"/>
                      <w:rFonts w:ascii="Times New Roman" w:hAnsi="Times New Roman" w:cs="Times New Roman"/>
                      <w:i w:val="0"/>
                      <w:color w:val="auto"/>
                      <w:sz w:val="26"/>
                      <w:szCs w:val="26"/>
                    </w:rPr>
                    <w:t>110</w:t>
                  </w:r>
                </w:p>
              </w:tc>
              <w:tc>
                <w:tcPr>
                  <w:tcW w:w="5453"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center"/>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Налог на доходы физических лиц</w:t>
                  </w:r>
                </w:p>
              </w:tc>
              <w:tc>
                <w:tcPr>
                  <w:tcW w:w="1061"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15386,8</w:t>
                  </w:r>
                </w:p>
              </w:tc>
            </w:tr>
            <w:tr w:rsidR="004E2F90" w:rsidRPr="004E2F90" w:rsidTr="006D0DD0">
              <w:tc>
                <w:tcPr>
                  <w:tcW w:w="2830" w:type="dxa"/>
                  <w:tcBorders>
                    <w:top w:val="single" w:sz="4" w:space="0" w:color="auto"/>
                    <w:left w:val="single" w:sz="4" w:space="0" w:color="auto"/>
                    <w:bottom w:val="single" w:sz="4" w:space="0" w:color="auto"/>
                    <w:right w:val="single" w:sz="4" w:space="0" w:color="auto"/>
                  </w:tcBorders>
                  <w:hideMark/>
                </w:tcPr>
                <w:p w:rsidR="00113321" w:rsidRPr="004E2F90" w:rsidRDefault="004E2F90">
                  <w:pPr>
                    <w:pStyle w:val="a4"/>
                    <w:ind w:right="-108"/>
                    <w:jc w:val="both"/>
                    <w:rPr>
                      <w:rStyle w:val="a7"/>
                      <w:rFonts w:ascii="Times New Roman" w:hAnsi="Times New Roman" w:cs="Times New Roman"/>
                      <w:i w:val="0"/>
                      <w:color w:val="auto"/>
                      <w:sz w:val="26"/>
                      <w:szCs w:val="26"/>
                    </w:rPr>
                  </w:pPr>
                  <w:r>
                    <w:rPr>
                      <w:rStyle w:val="a7"/>
                      <w:rFonts w:ascii="Times New Roman" w:hAnsi="Times New Roman" w:cs="Times New Roman"/>
                      <w:i w:val="0"/>
                      <w:color w:val="auto"/>
                      <w:sz w:val="26"/>
                      <w:szCs w:val="26"/>
                    </w:rPr>
                    <w:t>00010102010010000</w:t>
                  </w:r>
                  <w:r w:rsidR="00113321" w:rsidRPr="004E2F90">
                    <w:rPr>
                      <w:rStyle w:val="a7"/>
                      <w:rFonts w:ascii="Times New Roman" w:hAnsi="Times New Roman" w:cs="Times New Roman"/>
                      <w:i w:val="0"/>
                      <w:color w:val="auto"/>
                      <w:sz w:val="26"/>
                      <w:szCs w:val="26"/>
                    </w:rPr>
                    <w:t>110</w:t>
                  </w:r>
                </w:p>
              </w:tc>
              <w:tc>
                <w:tcPr>
                  <w:tcW w:w="5453" w:type="dxa"/>
                  <w:tcBorders>
                    <w:top w:val="single" w:sz="4" w:space="0" w:color="auto"/>
                    <w:left w:val="single" w:sz="4" w:space="0" w:color="auto"/>
                    <w:bottom w:val="single" w:sz="4" w:space="0" w:color="auto"/>
                    <w:right w:val="single" w:sz="4" w:space="0" w:color="auto"/>
                  </w:tcBorders>
                  <w:hideMark/>
                </w:tcPr>
                <w:p w:rsidR="00113321" w:rsidRPr="006D0DD0" w:rsidRDefault="00113321">
                  <w:pPr>
                    <w:pStyle w:val="a4"/>
                    <w:jc w:val="center"/>
                    <w:rPr>
                      <w:rStyle w:val="a7"/>
                      <w:rFonts w:ascii="Times New Roman" w:hAnsi="Times New Roman" w:cs="Times New Roman"/>
                      <w:i w:val="0"/>
                      <w:color w:val="auto"/>
                      <w:sz w:val="26"/>
                      <w:szCs w:val="26"/>
                    </w:rPr>
                  </w:pPr>
                  <w:r w:rsidRPr="004E2F90">
                    <w:rPr>
                      <w:rFonts w:ascii="Times New Roman" w:hAnsi="Times New Roman" w:cs="Times New Roman"/>
                      <w:sz w:val="26"/>
                      <w:szCs w:val="2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w:t>
                  </w:r>
                  <w:r w:rsidR="006D0DD0">
                    <w:rPr>
                      <w:rFonts w:ascii="Times New Roman" w:hAnsi="Times New Roman" w:cs="Times New Roman"/>
                      <w:sz w:val="26"/>
                      <w:szCs w:val="26"/>
                    </w:rPr>
                    <w:t xml:space="preserve"> осуществляется </w:t>
                  </w:r>
                  <w:r w:rsidRPr="004E2F90">
                    <w:rPr>
                      <w:rFonts w:ascii="Times New Roman" w:hAnsi="Times New Roman" w:cs="Times New Roman"/>
                      <w:sz w:val="26"/>
                      <w:szCs w:val="26"/>
                    </w:rPr>
                    <w:t>в соответстви</w:t>
                  </w:r>
                  <w:r w:rsidR="006D0DD0">
                    <w:rPr>
                      <w:rFonts w:ascii="Times New Roman" w:hAnsi="Times New Roman" w:cs="Times New Roman"/>
                      <w:sz w:val="26"/>
                      <w:szCs w:val="26"/>
                    </w:rPr>
                    <w:t xml:space="preserve">и                                      со статьями 227, 227.1 и 228 </w:t>
                  </w:r>
                  <w:r w:rsidRPr="004E2F90">
                    <w:rPr>
                      <w:rFonts w:ascii="Times New Roman" w:hAnsi="Times New Roman" w:cs="Times New Roman"/>
                      <w:sz w:val="26"/>
                      <w:szCs w:val="26"/>
                    </w:rPr>
                    <w:t>Налогового кодекса Российской</w:t>
                  </w:r>
                  <w:r w:rsidR="006D0DD0" w:rsidRPr="006D0DD0">
                    <w:rPr>
                      <w:rFonts w:ascii="Times New Roman" w:hAnsi="Times New Roman" w:cs="Times New Roman"/>
                      <w:sz w:val="26"/>
                      <w:szCs w:val="26"/>
                    </w:rPr>
                    <w:t xml:space="preserve"> Федерации</w:t>
                  </w:r>
                </w:p>
              </w:tc>
              <w:tc>
                <w:tcPr>
                  <w:tcW w:w="1061" w:type="dxa"/>
                  <w:tcBorders>
                    <w:top w:val="single" w:sz="4" w:space="0" w:color="auto"/>
                    <w:left w:val="single" w:sz="4" w:space="0" w:color="auto"/>
                    <w:bottom w:val="single" w:sz="4" w:space="0" w:color="auto"/>
                    <w:right w:val="single" w:sz="4" w:space="0" w:color="auto"/>
                  </w:tcBorders>
                </w:tcPr>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15086,8</w:t>
                  </w:r>
                </w:p>
              </w:tc>
            </w:tr>
            <w:tr w:rsidR="004E2F90" w:rsidRPr="004E2F90" w:rsidTr="006D0DD0">
              <w:tc>
                <w:tcPr>
                  <w:tcW w:w="2830" w:type="dxa"/>
                  <w:tcBorders>
                    <w:top w:val="single" w:sz="4" w:space="0" w:color="auto"/>
                    <w:left w:val="single" w:sz="4" w:space="0" w:color="auto"/>
                    <w:bottom w:val="single" w:sz="4" w:space="0" w:color="auto"/>
                    <w:right w:val="single" w:sz="4" w:space="0" w:color="auto"/>
                  </w:tcBorders>
                  <w:hideMark/>
                </w:tcPr>
                <w:p w:rsidR="00113321" w:rsidRPr="004E2F90" w:rsidRDefault="004E2F90">
                  <w:pPr>
                    <w:pStyle w:val="a4"/>
                    <w:ind w:right="-108"/>
                    <w:jc w:val="both"/>
                    <w:rPr>
                      <w:rStyle w:val="a7"/>
                      <w:rFonts w:ascii="Times New Roman" w:hAnsi="Times New Roman" w:cs="Times New Roman"/>
                      <w:i w:val="0"/>
                      <w:color w:val="auto"/>
                      <w:sz w:val="26"/>
                      <w:szCs w:val="26"/>
                    </w:rPr>
                  </w:pPr>
                  <w:r>
                    <w:rPr>
                      <w:rStyle w:val="a7"/>
                      <w:rFonts w:ascii="Times New Roman" w:hAnsi="Times New Roman" w:cs="Times New Roman"/>
                      <w:i w:val="0"/>
                      <w:color w:val="auto"/>
                      <w:sz w:val="26"/>
                      <w:szCs w:val="26"/>
                    </w:rPr>
                    <w:t>00010102020010000</w:t>
                  </w:r>
                  <w:r w:rsidR="00113321" w:rsidRPr="004E2F90">
                    <w:rPr>
                      <w:rStyle w:val="a7"/>
                      <w:rFonts w:ascii="Times New Roman" w:hAnsi="Times New Roman" w:cs="Times New Roman"/>
                      <w:i w:val="0"/>
                      <w:color w:val="auto"/>
                      <w:sz w:val="26"/>
                      <w:szCs w:val="26"/>
                    </w:rPr>
                    <w:t>110</w:t>
                  </w:r>
                </w:p>
              </w:tc>
              <w:tc>
                <w:tcPr>
                  <w:tcW w:w="5453"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center"/>
                    <w:rPr>
                      <w:rFonts w:ascii="Times New Roman" w:hAnsi="Times New Roman" w:cs="Times New Roman"/>
                      <w:sz w:val="26"/>
                      <w:szCs w:val="26"/>
                    </w:rPr>
                  </w:pPr>
                  <w:r w:rsidRPr="004E2F90">
                    <w:rPr>
                      <w:rFonts w:ascii="Times New Roman" w:hAnsi="Times New Roman" w:cs="Times New Roman"/>
                      <w:sz w:val="26"/>
                      <w:szCs w:val="26"/>
                    </w:rPr>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w:t>
                  </w:r>
                </w:p>
                <w:p w:rsidR="006D0DD0" w:rsidRDefault="00113321">
                  <w:pPr>
                    <w:pStyle w:val="a4"/>
                    <w:jc w:val="center"/>
                    <w:rPr>
                      <w:rFonts w:ascii="Times New Roman" w:hAnsi="Times New Roman" w:cs="Times New Roman"/>
                      <w:sz w:val="26"/>
                      <w:szCs w:val="26"/>
                    </w:rPr>
                  </w:pPr>
                  <w:r w:rsidRPr="004E2F90">
                    <w:rPr>
                      <w:rFonts w:ascii="Times New Roman" w:hAnsi="Times New Roman" w:cs="Times New Roman"/>
                      <w:sz w:val="26"/>
                      <w:szCs w:val="26"/>
                    </w:rPr>
                    <w:t>нотариусов, занимающихся частной практикой, адвокатов, учредивших адвок</w:t>
                  </w:r>
                  <w:r w:rsidR="006D0DD0">
                    <w:rPr>
                      <w:rFonts w:ascii="Times New Roman" w:hAnsi="Times New Roman" w:cs="Times New Roman"/>
                      <w:sz w:val="26"/>
                      <w:szCs w:val="26"/>
                    </w:rPr>
                    <w:t xml:space="preserve">атские кабинеты </w:t>
                  </w:r>
                  <w:r w:rsidRPr="004E2F90">
                    <w:rPr>
                      <w:rFonts w:ascii="Times New Roman" w:hAnsi="Times New Roman" w:cs="Times New Roman"/>
                      <w:sz w:val="26"/>
                      <w:szCs w:val="26"/>
                    </w:rPr>
                    <w:t xml:space="preserve">и других лиц занимающихся частной практикой   </w:t>
                  </w:r>
                </w:p>
                <w:p w:rsidR="00113321" w:rsidRPr="004E2F90" w:rsidRDefault="00113321">
                  <w:pPr>
                    <w:pStyle w:val="a4"/>
                    <w:jc w:val="center"/>
                    <w:rPr>
                      <w:rFonts w:ascii="Times New Roman" w:hAnsi="Times New Roman" w:cs="Times New Roman"/>
                      <w:sz w:val="26"/>
                      <w:szCs w:val="26"/>
                    </w:rPr>
                  </w:pPr>
                  <w:r w:rsidRPr="004E2F90">
                    <w:rPr>
                      <w:rFonts w:ascii="Times New Roman" w:hAnsi="Times New Roman" w:cs="Times New Roman"/>
                      <w:sz w:val="26"/>
                      <w:szCs w:val="26"/>
                    </w:rPr>
                    <w:t>в соответствии со статьей 227</w:t>
                  </w:r>
                </w:p>
                <w:p w:rsidR="00113321" w:rsidRPr="004E2F90" w:rsidRDefault="00113321">
                  <w:pPr>
                    <w:pStyle w:val="a4"/>
                    <w:jc w:val="center"/>
                    <w:rPr>
                      <w:rStyle w:val="a7"/>
                      <w:rFonts w:ascii="Times New Roman" w:hAnsi="Times New Roman" w:cs="Times New Roman"/>
                      <w:i w:val="0"/>
                      <w:iCs w:val="0"/>
                      <w:color w:val="auto"/>
                      <w:sz w:val="26"/>
                      <w:szCs w:val="26"/>
                    </w:rPr>
                  </w:pPr>
                  <w:r w:rsidRPr="004E2F90">
                    <w:rPr>
                      <w:rFonts w:ascii="Times New Roman" w:hAnsi="Times New Roman" w:cs="Times New Roman"/>
                      <w:sz w:val="26"/>
                      <w:szCs w:val="26"/>
                    </w:rPr>
                    <w:t>Налогового кодекса Российской Федерации</w:t>
                  </w:r>
                </w:p>
              </w:tc>
              <w:tc>
                <w:tcPr>
                  <w:tcW w:w="1061" w:type="dxa"/>
                  <w:tcBorders>
                    <w:top w:val="single" w:sz="4" w:space="0" w:color="auto"/>
                    <w:left w:val="single" w:sz="4" w:space="0" w:color="auto"/>
                    <w:bottom w:val="single" w:sz="4" w:space="0" w:color="auto"/>
                    <w:right w:val="single" w:sz="4" w:space="0" w:color="auto"/>
                  </w:tcBorders>
                </w:tcPr>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50,0</w:t>
                  </w:r>
                </w:p>
              </w:tc>
            </w:tr>
            <w:tr w:rsidR="004E2F90" w:rsidRPr="004E2F90" w:rsidTr="006D0DD0">
              <w:trPr>
                <w:trHeight w:val="928"/>
              </w:trPr>
              <w:tc>
                <w:tcPr>
                  <w:tcW w:w="2830" w:type="dxa"/>
                  <w:tcBorders>
                    <w:top w:val="single" w:sz="4" w:space="0" w:color="auto"/>
                    <w:left w:val="single" w:sz="4" w:space="0" w:color="auto"/>
                    <w:bottom w:val="single" w:sz="4" w:space="0" w:color="auto"/>
                    <w:right w:val="single" w:sz="4" w:space="0" w:color="auto"/>
                  </w:tcBorders>
                  <w:hideMark/>
                </w:tcPr>
                <w:p w:rsidR="00113321" w:rsidRPr="004E2F90" w:rsidRDefault="004E2F90">
                  <w:pPr>
                    <w:pStyle w:val="a4"/>
                    <w:ind w:right="-108"/>
                    <w:jc w:val="both"/>
                    <w:rPr>
                      <w:rStyle w:val="a7"/>
                      <w:rFonts w:ascii="Times New Roman" w:hAnsi="Times New Roman" w:cs="Times New Roman"/>
                      <w:i w:val="0"/>
                      <w:color w:val="auto"/>
                      <w:sz w:val="26"/>
                      <w:szCs w:val="26"/>
                    </w:rPr>
                  </w:pPr>
                  <w:r>
                    <w:rPr>
                      <w:rStyle w:val="a7"/>
                      <w:rFonts w:ascii="Times New Roman" w:hAnsi="Times New Roman" w:cs="Times New Roman"/>
                      <w:i w:val="0"/>
                      <w:color w:val="auto"/>
                      <w:sz w:val="26"/>
                      <w:szCs w:val="26"/>
                    </w:rPr>
                    <w:t>00010102030010000</w:t>
                  </w:r>
                  <w:r w:rsidR="00113321" w:rsidRPr="004E2F90">
                    <w:rPr>
                      <w:rStyle w:val="a7"/>
                      <w:rFonts w:ascii="Times New Roman" w:hAnsi="Times New Roman" w:cs="Times New Roman"/>
                      <w:i w:val="0"/>
                      <w:color w:val="auto"/>
                      <w:sz w:val="26"/>
                      <w:szCs w:val="26"/>
                    </w:rPr>
                    <w:t>110</w:t>
                  </w:r>
                </w:p>
              </w:tc>
              <w:tc>
                <w:tcPr>
                  <w:tcW w:w="5453"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center"/>
                    <w:rPr>
                      <w:rFonts w:ascii="Times New Roman" w:hAnsi="Times New Roman" w:cs="Times New Roman"/>
                      <w:sz w:val="26"/>
                      <w:szCs w:val="26"/>
                    </w:rPr>
                  </w:pPr>
                  <w:r w:rsidRPr="004E2F90">
                    <w:rPr>
                      <w:rFonts w:ascii="Times New Roman" w:hAnsi="Times New Roman" w:cs="Times New Roman"/>
                      <w:sz w:val="26"/>
                      <w:szCs w:val="26"/>
                    </w:rPr>
                    <w:t>Налог на доходы физических лиц с доходов, полученных физическими лицами</w:t>
                  </w:r>
                </w:p>
                <w:p w:rsidR="00113321" w:rsidRPr="004E2F90" w:rsidRDefault="00113321">
                  <w:pPr>
                    <w:pStyle w:val="a4"/>
                    <w:jc w:val="center"/>
                    <w:rPr>
                      <w:rFonts w:ascii="Times New Roman" w:hAnsi="Times New Roman" w:cs="Times New Roman"/>
                      <w:sz w:val="26"/>
                      <w:szCs w:val="26"/>
                    </w:rPr>
                  </w:pPr>
                  <w:r w:rsidRPr="004E2F90">
                    <w:rPr>
                      <w:rFonts w:ascii="Times New Roman" w:hAnsi="Times New Roman" w:cs="Times New Roman"/>
                      <w:sz w:val="26"/>
                      <w:szCs w:val="26"/>
                    </w:rPr>
                    <w:t>в соответствии со статьей 228</w:t>
                  </w:r>
                </w:p>
                <w:p w:rsidR="00113321" w:rsidRPr="004E2F90" w:rsidRDefault="00113321">
                  <w:pPr>
                    <w:pStyle w:val="a4"/>
                    <w:jc w:val="center"/>
                    <w:rPr>
                      <w:rStyle w:val="a7"/>
                      <w:rFonts w:ascii="Times New Roman" w:hAnsi="Times New Roman" w:cs="Times New Roman"/>
                      <w:i w:val="0"/>
                      <w:color w:val="auto"/>
                      <w:sz w:val="26"/>
                      <w:szCs w:val="26"/>
                    </w:rPr>
                  </w:pPr>
                  <w:r w:rsidRPr="004E2F90">
                    <w:rPr>
                      <w:rFonts w:ascii="Times New Roman" w:hAnsi="Times New Roman" w:cs="Times New Roman"/>
                      <w:sz w:val="26"/>
                      <w:szCs w:val="26"/>
                    </w:rPr>
                    <w:t>Налогового кодекса Российской Федерации</w:t>
                  </w:r>
                </w:p>
              </w:tc>
              <w:tc>
                <w:tcPr>
                  <w:tcW w:w="1061" w:type="dxa"/>
                  <w:tcBorders>
                    <w:top w:val="single" w:sz="4" w:space="0" w:color="auto"/>
                    <w:left w:val="single" w:sz="4" w:space="0" w:color="auto"/>
                    <w:bottom w:val="single" w:sz="4" w:space="0" w:color="auto"/>
                    <w:right w:val="single" w:sz="4" w:space="0" w:color="auto"/>
                  </w:tcBorders>
                </w:tcPr>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250,0</w:t>
                  </w:r>
                </w:p>
              </w:tc>
            </w:tr>
            <w:tr w:rsidR="004E2F90" w:rsidRPr="004E2F90" w:rsidTr="006D0DD0">
              <w:tc>
                <w:tcPr>
                  <w:tcW w:w="2830" w:type="dxa"/>
                  <w:tcBorders>
                    <w:top w:val="single" w:sz="4" w:space="0" w:color="auto"/>
                    <w:left w:val="single" w:sz="4" w:space="0" w:color="auto"/>
                    <w:bottom w:val="single" w:sz="4" w:space="0" w:color="auto"/>
                    <w:right w:val="single" w:sz="4" w:space="0" w:color="auto"/>
                  </w:tcBorders>
                </w:tcPr>
                <w:p w:rsidR="00113321" w:rsidRPr="004E2F90" w:rsidRDefault="00113321">
                  <w:pPr>
                    <w:pStyle w:val="a4"/>
                    <w:jc w:val="both"/>
                    <w:rPr>
                      <w:rStyle w:val="a7"/>
                      <w:rFonts w:ascii="Times New Roman" w:hAnsi="Times New Roman" w:cs="Times New Roman"/>
                      <w:i w:val="0"/>
                      <w:color w:val="auto"/>
                      <w:sz w:val="26"/>
                      <w:szCs w:val="26"/>
                    </w:rPr>
                  </w:pPr>
                </w:p>
              </w:tc>
              <w:tc>
                <w:tcPr>
                  <w:tcW w:w="5453"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ВСЕГО ДОХОДОВ:</w:t>
                  </w:r>
                </w:p>
              </w:tc>
              <w:tc>
                <w:tcPr>
                  <w:tcW w:w="1061"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15386,8</w:t>
                  </w:r>
                </w:p>
              </w:tc>
            </w:tr>
          </w:tbl>
          <w:p w:rsidR="00113321" w:rsidRPr="004E2F90" w:rsidRDefault="00113321">
            <w:pPr>
              <w:pStyle w:val="a4"/>
              <w:jc w:val="both"/>
              <w:rPr>
                <w:rStyle w:val="a7"/>
                <w:rFonts w:ascii="Times New Roman" w:hAnsi="Times New Roman"/>
                <w:i w:val="0"/>
                <w:color w:val="auto"/>
                <w:sz w:val="26"/>
                <w:szCs w:val="26"/>
              </w:rPr>
            </w:pPr>
          </w:p>
          <w:p w:rsidR="00113321" w:rsidRDefault="00113321">
            <w:pPr>
              <w:pStyle w:val="a4"/>
              <w:jc w:val="both"/>
              <w:rPr>
                <w:rStyle w:val="a7"/>
                <w:rFonts w:ascii="Times New Roman" w:hAnsi="Times New Roman"/>
                <w:i w:val="0"/>
                <w:color w:val="auto"/>
                <w:sz w:val="26"/>
                <w:szCs w:val="26"/>
              </w:rPr>
            </w:pPr>
          </w:p>
          <w:p w:rsidR="006D0DD0" w:rsidRDefault="006D0DD0">
            <w:pPr>
              <w:pStyle w:val="a4"/>
              <w:jc w:val="both"/>
              <w:rPr>
                <w:rStyle w:val="a7"/>
                <w:rFonts w:ascii="Times New Roman" w:hAnsi="Times New Roman"/>
                <w:i w:val="0"/>
                <w:color w:val="auto"/>
                <w:sz w:val="26"/>
                <w:szCs w:val="26"/>
              </w:rPr>
            </w:pPr>
          </w:p>
          <w:p w:rsidR="006D0DD0" w:rsidRDefault="006D0DD0">
            <w:pPr>
              <w:pStyle w:val="a4"/>
              <w:jc w:val="both"/>
              <w:rPr>
                <w:rStyle w:val="a7"/>
                <w:rFonts w:ascii="Times New Roman" w:hAnsi="Times New Roman"/>
                <w:i w:val="0"/>
                <w:color w:val="auto"/>
                <w:sz w:val="26"/>
                <w:szCs w:val="26"/>
              </w:rPr>
            </w:pPr>
          </w:p>
          <w:p w:rsidR="00113321" w:rsidRPr="004E2F90" w:rsidRDefault="00113321">
            <w:pPr>
              <w:pStyle w:val="a4"/>
              <w:jc w:val="center"/>
              <w:rPr>
                <w:rStyle w:val="a7"/>
                <w:rFonts w:ascii="Times New Roman" w:hAnsi="Times New Roman"/>
                <w:i w:val="0"/>
                <w:color w:val="auto"/>
                <w:sz w:val="26"/>
                <w:szCs w:val="26"/>
              </w:rPr>
            </w:pPr>
            <w:r w:rsidRPr="004E2F90">
              <w:rPr>
                <w:rStyle w:val="a7"/>
                <w:rFonts w:ascii="Times New Roman" w:hAnsi="Times New Roman"/>
                <w:i w:val="0"/>
                <w:color w:val="auto"/>
                <w:sz w:val="26"/>
                <w:szCs w:val="26"/>
              </w:rPr>
              <w:lastRenderedPageBreak/>
              <w:t>3. Расходы бюджета муниципального округа Бутырский</w:t>
            </w:r>
          </w:p>
          <w:p w:rsidR="00113321" w:rsidRPr="004E2F90" w:rsidRDefault="00113321">
            <w:pPr>
              <w:pStyle w:val="a4"/>
              <w:jc w:val="center"/>
              <w:rPr>
                <w:rStyle w:val="a7"/>
                <w:rFonts w:ascii="Times New Roman" w:hAnsi="Times New Roman"/>
                <w:i w:val="0"/>
                <w:color w:val="auto"/>
                <w:sz w:val="26"/>
                <w:szCs w:val="26"/>
              </w:rPr>
            </w:pPr>
            <w:r w:rsidRPr="004E2F90">
              <w:rPr>
                <w:rStyle w:val="a7"/>
                <w:rFonts w:ascii="Times New Roman" w:hAnsi="Times New Roman"/>
                <w:i w:val="0"/>
                <w:color w:val="auto"/>
                <w:sz w:val="26"/>
                <w:szCs w:val="26"/>
              </w:rPr>
              <w:t>на 2019 год</w:t>
            </w:r>
          </w:p>
          <w:p w:rsidR="00113321" w:rsidRPr="004E2F90" w:rsidRDefault="00113321">
            <w:pPr>
              <w:pStyle w:val="a4"/>
              <w:jc w:val="both"/>
              <w:rPr>
                <w:rStyle w:val="a7"/>
                <w:rFonts w:ascii="Times New Roman" w:hAnsi="Times New Roman"/>
                <w:i w:val="0"/>
                <w:color w:val="auto"/>
                <w:sz w:val="26"/>
                <w:szCs w:val="26"/>
              </w:rPr>
            </w:pPr>
          </w:p>
          <w:p w:rsidR="00113321" w:rsidRPr="004E2F90" w:rsidRDefault="006D0DD0">
            <w:pPr>
              <w:pStyle w:val="a4"/>
              <w:jc w:val="both"/>
              <w:rPr>
                <w:rStyle w:val="a7"/>
                <w:rFonts w:ascii="Times New Roman" w:hAnsi="Times New Roman"/>
                <w:i w:val="0"/>
                <w:color w:val="auto"/>
                <w:sz w:val="26"/>
                <w:szCs w:val="26"/>
              </w:rPr>
            </w:pPr>
            <w:r>
              <w:rPr>
                <w:rStyle w:val="a7"/>
                <w:rFonts w:ascii="Times New Roman" w:hAnsi="Times New Roman"/>
                <w:i w:val="0"/>
                <w:color w:val="auto"/>
                <w:sz w:val="26"/>
                <w:szCs w:val="26"/>
              </w:rPr>
              <w:t xml:space="preserve">     </w:t>
            </w:r>
            <w:r w:rsidR="00113321" w:rsidRPr="004E2F90">
              <w:rPr>
                <w:rStyle w:val="a7"/>
                <w:rFonts w:ascii="Times New Roman" w:hAnsi="Times New Roman"/>
                <w:i w:val="0"/>
                <w:color w:val="auto"/>
                <w:sz w:val="26"/>
                <w:szCs w:val="26"/>
              </w:rPr>
              <w:t xml:space="preserve">Планирование бюджетных ассигнований на 2019 год осуществлялось </w:t>
            </w:r>
            <w:r>
              <w:rPr>
                <w:rStyle w:val="a7"/>
                <w:rFonts w:ascii="Times New Roman" w:hAnsi="Times New Roman"/>
                <w:i w:val="0"/>
                <w:color w:val="auto"/>
                <w:sz w:val="26"/>
                <w:szCs w:val="26"/>
              </w:rPr>
              <w:t xml:space="preserve">                             </w:t>
            </w:r>
            <w:r w:rsidR="00113321" w:rsidRPr="004E2F90">
              <w:rPr>
                <w:rStyle w:val="a7"/>
                <w:rFonts w:ascii="Times New Roman" w:hAnsi="Times New Roman"/>
                <w:i w:val="0"/>
                <w:color w:val="auto"/>
                <w:sz w:val="26"/>
                <w:szCs w:val="26"/>
              </w:rPr>
              <w:t xml:space="preserve">в соответствии   с расходными обязательствами (статья 87 БК РФ), полномочиями по решению вопросов местного значения, закрепленными Федеральным законом </w:t>
            </w:r>
            <w:r>
              <w:rPr>
                <w:rStyle w:val="a7"/>
                <w:rFonts w:ascii="Times New Roman" w:hAnsi="Times New Roman"/>
                <w:i w:val="0"/>
                <w:color w:val="auto"/>
                <w:sz w:val="26"/>
                <w:szCs w:val="26"/>
              </w:rPr>
              <w:t xml:space="preserve">    </w:t>
            </w:r>
            <w:r w:rsidR="00113321" w:rsidRPr="004E2F90">
              <w:rPr>
                <w:rStyle w:val="a7"/>
                <w:rFonts w:ascii="Times New Roman" w:hAnsi="Times New Roman"/>
                <w:i w:val="0"/>
                <w:color w:val="auto"/>
                <w:sz w:val="26"/>
                <w:szCs w:val="26"/>
              </w:rPr>
              <w:t>от 6 октяб</w:t>
            </w:r>
            <w:r>
              <w:rPr>
                <w:rStyle w:val="a7"/>
                <w:rFonts w:ascii="Times New Roman" w:hAnsi="Times New Roman"/>
                <w:i w:val="0"/>
                <w:color w:val="auto"/>
                <w:sz w:val="26"/>
                <w:szCs w:val="26"/>
              </w:rPr>
              <w:t xml:space="preserve">ря 2003 года </w:t>
            </w:r>
            <w:r w:rsidR="00113321" w:rsidRPr="004E2F90">
              <w:rPr>
                <w:rStyle w:val="a7"/>
                <w:rFonts w:ascii="Times New Roman" w:hAnsi="Times New Roman"/>
                <w:i w:val="0"/>
                <w:color w:val="auto"/>
                <w:sz w:val="26"/>
                <w:szCs w:val="26"/>
              </w:rPr>
              <w:t>№ 131-ФЗ «Об общих принципах организации местного самоуправления в Российской Федерации» и Законом города Москвы от 6 ноября 2002 года № 56 «Об организации местного самоуправления в городе Москве».</w:t>
            </w:r>
          </w:p>
          <w:p w:rsidR="00113321" w:rsidRPr="004E2F90" w:rsidRDefault="006D0DD0">
            <w:pPr>
              <w:pStyle w:val="a4"/>
              <w:jc w:val="both"/>
              <w:rPr>
                <w:rStyle w:val="a7"/>
                <w:rFonts w:ascii="Times New Roman" w:hAnsi="Times New Roman"/>
                <w:i w:val="0"/>
                <w:color w:val="auto"/>
                <w:sz w:val="26"/>
                <w:szCs w:val="26"/>
              </w:rPr>
            </w:pPr>
            <w:r>
              <w:rPr>
                <w:rStyle w:val="a7"/>
                <w:rFonts w:ascii="Times New Roman" w:hAnsi="Times New Roman"/>
                <w:i w:val="0"/>
                <w:color w:val="auto"/>
                <w:sz w:val="26"/>
                <w:szCs w:val="26"/>
              </w:rPr>
              <w:t xml:space="preserve">     </w:t>
            </w:r>
            <w:r w:rsidR="00113321" w:rsidRPr="004E2F90">
              <w:rPr>
                <w:rStyle w:val="a7"/>
                <w:rFonts w:ascii="Times New Roman" w:hAnsi="Times New Roman"/>
                <w:i w:val="0"/>
                <w:color w:val="auto"/>
                <w:sz w:val="26"/>
                <w:szCs w:val="26"/>
              </w:rPr>
              <w:t xml:space="preserve">Распределение бюджетных ассигнований по разделам, подразделам, целевым статьям и видам расходов в 2018 году и прогноз на 2019 год представлены </w:t>
            </w:r>
            <w:r>
              <w:rPr>
                <w:rStyle w:val="a7"/>
                <w:rFonts w:ascii="Times New Roman" w:hAnsi="Times New Roman"/>
                <w:i w:val="0"/>
                <w:color w:val="auto"/>
                <w:sz w:val="26"/>
                <w:szCs w:val="26"/>
              </w:rPr>
              <w:t xml:space="preserve">                         </w:t>
            </w:r>
            <w:r w:rsidR="00113321" w:rsidRPr="004E2F90">
              <w:rPr>
                <w:rStyle w:val="a7"/>
                <w:rFonts w:ascii="Times New Roman" w:hAnsi="Times New Roman"/>
                <w:i w:val="0"/>
                <w:color w:val="auto"/>
                <w:sz w:val="26"/>
                <w:szCs w:val="26"/>
              </w:rPr>
              <w:t>в таблице 3.</w:t>
            </w:r>
          </w:p>
          <w:p w:rsidR="00113321" w:rsidRPr="004E2F90" w:rsidRDefault="00113321">
            <w:pPr>
              <w:pStyle w:val="a4"/>
              <w:jc w:val="right"/>
              <w:rPr>
                <w:rStyle w:val="a7"/>
                <w:rFonts w:ascii="Times New Roman" w:hAnsi="Times New Roman"/>
                <w:i w:val="0"/>
                <w:color w:val="auto"/>
                <w:sz w:val="26"/>
                <w:szCs w:val="26"/>
              </w:rPr>
            </w:pPr>
            <w:r w:rsidRPr="004E2F90">
              <w:rPr>
                <w:rStyle w:val="a7"/>
                <w:rFonts w:ascii="Times New Roman" w:hAnsi="Times New Roman"/>
                <w:i w:val="0"/>
                <w:color w:val="auto"/>
                <w:sz w:val="26"/>
                <w:szCs w:val="26"/>
              </w:rPr>
              <w:t>Таблица 3</w:t>
            </w:r>
          </w:p>
          <w:p w:rsidR="00113321" w:rsidRPr="004E2F90" w:rsidRDefault="00113321">
            <w:pPr>
              <w:pStyle w:val="a4"/>
              <w:jc w:val="right"/>
              <w:rPr>
                <w:rStyle w:val="a7"/>
                <w:rFonts w:ascii="Times New Roman" w:hAnsi="Times New Roman"/>
                <w:i w:val="0"/>
                <w:color w:val="auto"/>
                <w:sz w:val="26"/>
                <w:szCs w:val="26"/>
              </w:rPr>
            </w:pPr>
            <w:r w:rsidRPr="004E2F90">
              <w:rPr>
                <w:rStyle w:val="a7"/>
                <w:rFonts w:ascii="Times New Roman" w:hAnsi="Times New Roman"/>
                <w:i w:val="0"/>
                <w:color w:val="auto"/>
                <w:sz w:val="26"/>
                <w:szCs w:val="26"/>
              </w:rPr>
              <w:t>(</w:t>
            </w:r>
            <w:proofErr w:type="spellStart"/>
            <w:r w:rsidRPr="004E2F90">
              <w:rPr>
                <w:rStyle w:val="a7"/>
                <w:rFonts w:ascii="Times New Roman" w:hAnsi="Times New Roman"/>
                <w:i w:val="0"/>
                <w:color w:val="auto"/>
                <w:sz w:val="26"/>
                <w:szCs w:val="26"/>
              </w:rPr>
              <w:t>тыс.руб</w:t>
            </w:r>
            <w:proofErr w:type="spellEnd"/>
            <w:r w:rsidRPr="004E2F90">
              <w:rPr>
                <w:rStyle w:val="a7"/>
                <w:rFonts w:ascii="Times New Roman" w:hAnsi="Times New Roman"/>
                <w:i w:val="0"/>
                <w:color w:val="auto"/>
                <w:sz w:val="26"/>
                <w:szCs w:val="26"/>
              </w:rPr>
              <w:t>.)</w:t>
            </w:r>
          </w:p>
          <w:tbl>
            <w:tblPr>
              <w:tblStyle w:val="a5"/>
              <w:tblW w:w="0" w:type="auto"/>
              <w:tblInd w:w="0" w:type="dxa"/>
              <w:tblLook w:val="04A0" w:firstRow="1" w:lastRow="0" w:firstColumn="1" w:lastColumn="0" w:noHBand="0" w:noVBand="1"/>
            </w:tblPr>
            <w:tblGrid>
              <w:gridCol w:w="3132"/>
              <w:gridCol w:w="1622"/>
              <w:gridCol w:w="1057"/>
              <w:gridCol w:w="991"/>
              <w:gridCol w:w="1143"/>
              <w:gridCol w:w="1399"/>
            </w:tblGrid>
            <w:tr w:rsidR="004E2F90" w:rsidRPr="004E2F90">
              <w:tc>
                <w:tcPr>
                  <w:tcW w:w="3681" w:type="dxa"/>
                  <w:tcBorders>
                    <w:top w:val="single" w:sz="4" w:space="0" w:color="auto"/>
                    <w:left w:val="single" w:sz="4" w:space="0" w:color="auto"/>
                    <w:bottom w:val="single" w:sz="4" w:space="0" w:color="auto"/>
                    <w:right w:val="single" w:sz="4" w:space="0" w:color="auto"/>
                  </w:tcBorders>
                </w:tcPr>
                <w:p w:rsidR="00113321" w:rsidRPr="004E2F90" w:rsidRDefault="00113321">
                  <w:pPr>
                    <w:pStyle w:val="a4"/>
                    <w:jc w:val="center"/>
                    <w:rPr>
                      <w:rStyle w:val="a7"/>
                      <w:rFonts w:ascii="Times New Roman" w:hAnsi="Times New Roman" w:cs="Times New Roman"/>
                      <w:i w:val="0"/>
                      <w:color w:val="auto"/>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center"/>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Уточненный план</w:t>
                  </w:r>
                </w:p>
                <w:p w:rsidR="00113321" w:rsidRPr="004E2F90" w:rsidRDefault="00113321">
                  <w:pPr>
                    <w:pStyle w:val="a4"/>
                    <w:jc w:val="center"/>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с учетом изменений</w:t>
                  </w:r>
                </w:p>
                <w:p w:rsidR="00113321" w:rsidRPr="004E2F90" w:rsidRDefault="00113321">
                  <w:pPr>
                    <w:pStyle w:val="a4"/>
                    <w:jc w:val="center"/>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2018 год</w:t>
                  </w:r>
                </w:p>
              </w:tc>
              <w:tc>
                <w:tcPr>
                  <w:tcW w:w="992"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center"/>
                    <w:rPr>
                      <w:rStyle w:val="a7"/>
                      <w:rFonts w:ascii="Times New Roman" w:hAnsi="Times New Roman" w:cs="Times New Roman"/>
                      <w:i w:val="0"/>
                      <w:color w:val="auto"/>
                      <w:sz w:val="26"/>
                      <w:szCs w:val="26"/>
                    </w:rPr>
                  </w:pPr>
                  <w:proofErr w:type="spellStart"/>
                  <w:r w:rsidRPr="004E2F90">
                    <w:rPr>
                      <w:rStyle w:val="a7"/>
                      <w:rFonts w:ascii="Times New Roman" w:hAnsi="Times New Roman" w:cs="Times New Roman"/>
                      <w:i w:val="0"/>
                      <w:color w:val="auto"/>
                      <w:sz w:val="26"/>
                      <w:szCs w:val="26"/>
                    </w:rPr>
                    <w:t>Ожида</w:t>
                  </w:r>
                  <w:proofErr w:type="spellEnd"/>
                  <w:r w:rsidRPr="004E2F90">
                    <w:rPr>
                      <w:rStyle w:val="a7"/>
                      <w:rFonts w:ascii="Times New Roman" w:hAnsi="Times New Roman" w:cs="Times New Roman"/>
                      <w:i w:val="0"/>
                      <w:color w:val="auto"/>
                      <w:sz w:val="26"/>
                      <w:szCs w:val="26"/>
                    </w:rPr>
                    <w:t>-</w:t>
                  </w:r>
                </w:p>
                <w:p w:rsidR="00113321" w:rsidRPr="004E2F90" w:rsidRDefault="00113321">
                  <w:pPr>
                    <w:pStyle w:val="a4"/>
                    <w:jc w:val="center"/>
                    <w:rPr>
                      <w:rStyle w:val="a7"/>
                      <w:rFonts w:ascii="Times New Roman" w:hAnsi="Times New Roman" w:cs="Times New Roman"/>
                      <w:i w:val="0"/>
                      <w:color w:val="auto"/>
                      <w:sz w:val="26"/>
                      <w:szCs w:val="26"/>
                    </w:rPr>
                  </w:pPr>
                  <w:proofErr w:type="spellStart"/>
                  <w:r w:rsidRPr="004E2F90">
                    <w:rPr>
                      <w:rStyle w:val="a7"/>
                      <w:rFonts w:ascii="Times New Roman" w:hAnsi="Times New Roman" w:cs="Times New Roman"/>
                      <w:i w:val="0"/>
                      <w:color w:val="auto"/>
                      <w:sz w:val="26"/>
                      <w:szCs w:val="26"/>
                    </w:rPr>
                    <w:t>емое</w:t>
                  </w:r>
                  <w:proofErr w:type="spellEnd"/>
                  <w:r w:rsidRPr="004E2F90">
                    <w:rPr>
                      <w:rStyle w:val="a7"/>
                      <w:rFonts w:ascii="Times New Roman" w:hAnsi="Times New Roman" w:cs="Times New Roman"/>
                      <w:i w:val="0"/>
                      <w:color w:val="auto"/>
                      <w:sz w:val="26"/>
                      <w:szCs w:val="26"/>
                    </w:rPr>
                    <w:t xml:space="preserve"> </w:t>
                  </w:r>
                </w:p>
                <w:p w:rsidR="00113321" w:rsidRPr="004E2F90" w:rsidRDefault="00113321">
                  <w:pPr>
                    <w:pStyle w:val="a4"/>
                    <w:ind w:left="-108"/>
                    <w:jc w:val="center"/>
                    <w:rPr>
                      <w:rStyle w:val="a7"/>
                      <w:rFonts w:ascii="Times New Roman" w:hAnsi="Times New Roman" w:cs="Times New Roman"/>
                      <w:i w:val="0"/>
                      <w:color w:val="auto"/>
                      <w:sz w:val="26"/>
                      <w:szCs w:val="26"/>
                    </w:rPr>
                  </w:pPr>
                  <w:proofErr w:type="spellStart"/>
                  <w:r w:rsidRPr="004E2F90">
                    <w:rPr>
                      <w:rStyle w:val="a7"/>
                      <w:rFonts w:ascii="Times New Roman" w:hAnsi="Times New Roman" w:cs="Times New Roman"/>
                      <w:i w:val="0"/>
                      <w:color w:val="auto"/>
                      <w:sz w:val="26"/>
                      <w:szCs w:val="26"/>
                    </w:rPr>
                    <w:t>испол</w:t>
                  </w:r>
                  <w:proofErr w:type="spellEnd"/>
                  <w:r w:rsidRPr="004E2F90">
                    <w:rPr>
                      <w:rStyle w:val="a7"/>
                      <w:rFonts w:ascii="Times New Roman" w:hAnsi="Times New Roman" w:cs="Times New Roman"/>
                      <w:i w:val="0"/>
                      <w:color w:val="auto"/>
                      <w:sz w:val="26"/>
                      <w:szCs w:val="26"/>
                    </w:rPr>
                    <w:t>-</w:t>
                  </w:r>
                </w:p>
                <w:p w:rsidR="00113321" w:rsidRPr="004E2F90" w:rsidRDefault="00113321">
                  <w:pPr>
                    <w:pStyle w:val="a4"/>
                    <w:jc w:val="center"/>
                    <w:rPr>
                      <w:rStyle w:val="a7"/>
                      <w:rFonts w:ascii="Times New Roman" w:hAnsi="Times New Roman" w:cs="Times New Roman"/>
                      <w:i w:val="0"/>
                      <w:color w:val="auto"/>
                      <w:sz w:val="26"/>
                      <w:szCs w:val="26"/>
                    </w:rPr>
                  </w:pPr>
                  <w:proofErr w:type="spellStart"/>
                  <w:r w:rsidRPr="004E2F90">
                    <w:rPr>
                      <w:rStyle w:val="a7"/>
                      <w:rFonts w:ascii="Times New Roman" w:hAnsi="Times New Roman" w:cs="Times New Roman"/>
                      <w:i w:val="0"/>
                      <w:color w:val="auto"/>
                      <w:sz w:val="26"/>
                      <w:szCs w:val="26"/>
                    </w:rPr>
                    <w:t>нение</w:t>
                  </w:r>
                  <w:proofErr w:type="spellEnd"/>
                </w:p>
                <w:p w:rsidR="00113321" w:rsidRPr="004E2F90" w:rsidRDefault="00113321">
                  <w:pPr>
                    <w:pStyle w:val="a4"/>
                    <w:jc w:val="center"/>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2018 г</w:t>
                  </w:r>
                </w:p>
              </w:tc>
              <w:tc>
                <w:tcPr>
                  <w:tcW w:w="850"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center"/>
                    <w:rPr>
                      <w:rStyle w:val="a7"/>
                      <w:rFonts w:ascii="Times New Roman" w:hAnsi="Times New Roman" w:cs="Times New Roman"/>
                      <w:i w:val="0"/>
                      <w:color w:val="auto"/>
                      <w:sz w:val="26"/>
                      <w:szCs w:val="26"/>
                    </w:rPr>
                  </w:pPr>
                  <w:proofErr w:type="spellStart"/>
                  <w:proofErr w:type="gramStart"/>
                  <w:r w:rsidRPr="004E2F90">
                    <w:rPr>
                      <w:rStyle w:val="a7"/>
                      <w:rFonts w:ascii="Times New Roman" w:hAnsi="Times New Roman" w:cs="Times New Roman"/>
                      <w:i w:val="0"/>
                      <w:color w:val="auto"/>
                      <w:sz w:val="26"/>
                      <w:szCs w:val="26"/>
                    </w:rPr>
                    <w:t>Откло-нение</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113321" w:rsidRPr="004E2F90" w:rsidRDefault="00113321">
                  <w:pPr>
                    <w:pStyle w:val="a4"/>
                    <w:jc w:val="center"/>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Прогноз</w:t>
                  </w:r>
                </w:p>
                <w:p w:rsidR="00113321" w:rsidRPr="004E2F90" w:rsidRDefault="00113321">
                  <w:pPr>
                    <w:pStyle w:val="a4"/>
                    <w:jc w:val="center"/>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на 2019г.</w:t>
                  </w:r>
                </w:p>
                <w:p w:rsidR="00113321" w:rsidRPr="004E2F90" w:rsidRDefault="00113321">
                  <w:pPr>
                    <w:pStyle w:val="a4"/>
                    <w:jc w:val="center"/>
                    <w:rPr>
                      <w:rStyle w:val="a7"/>
                      <w:rFonts w:ascii="Times New Roman" w:hAnsi="Times New Roman" w:cs="Times New Roman"/>
                      <w:i w:val="0"/>
                      <w:color w:val="auto"/>
                      <w:sz w:val="26"/>
                      <w:szCs w:val="26"/>
                    </w:rPr>
                  </w:pPr>
                </w:p>
              </w:tc>
              <w:tc>
                <w:tcPr>
                  <w:tcW w:w="1411"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center"/>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Темпы роста</w:t>
                  </w:r>
                </w:p>
                <w:p w:rsidR="00113321" w:rsidRPr="004E2F90" w:rsidRDefault="00113321">
                  <w:pPr>
                    <w:pStyle w:val="a4"/>
                    <w:jc w:val="center"/>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 xml:space="preserve">в % к </w:t>
                  </w:r>
                  <w:proofErr w:type="gramStart"/>
                  <w:r w:rsidRPr="004E2F90">
                    <w:rPr>
                      <w:rStyle w:val="a7"/>
                      <w:rFonts w:ascii="Times New Roman" w:hAnsi="Times New Roman" w:cs="Times New Roman"/>
                      <w:i w:val="0"/>
                      <w:color w:val="auto"/>
                      <w:sz w:val="26"/>
                      <w:szCs w:val="26"/>
                    </w:rPr>
                    <w:t>пре-</w:t>
                  </w:r>
                  <w:proofErr w:type="spellStart"/>
                  <w:r w:rsidRPr="004E2F90">
                    <w:rPr>
                      <w:rStyle w:val="a7"/>
                      <w:rFonts w:ascii="Times New Roman" w:hAnsi="Times New Roman" w:cs="Times New Roman"/>
                      <w:i w:val="0"/>
                      <w:color w:val="auto"/>
                      <w:sz w:val="26"/>
                      <w:szCs w:val="26"/>
                    </w:rPr>
                    <w:t>дыдущему</w:t>
                  </w:r>
                  <w:proofErr w:type="spellEnd"/>
                  <w:proofErr w:type="gramEnd"/>
                  <w:r w:rsidRPr="004E2F90">
                    <w:rPr>
                      <w:rStyle w:val="a7"/>
                      <w:rFonts w:ascii="Times New Roman" w:hAnsi="Times New Roman" w:cs="Times New Roman"/>
                      <w:i w:val="0"/>
                      <w:color w:val="auto"/>
                      <w:sz w:val="26"/>
                      <w:szCs w:val="26"/>
                    </w:rPr>
                    <w:t xml:space="preserve"> году</w:t>
                  </w:r>
                </w:p>
              </w:tc>
            </w:tr>
            <w:tr w:rsidR="004E2F90" w:rsidRPr="004E2F90">
              <w:tc>
                <w:tcPr>
                  <w:tcW w:w="3681" w:type="dxa"/>
                  <w:tcBorders>
                    <w:top w:val="single" w:sz="4" w:space="0" w:color="auto"/>
                    <w:left w:val="single" w:sz="4" w:space="0" w:color="auto"/>
                    <w:bottom w:val="single" w:sz="4" w:space="0" w:color="auto"/>
                    <w:right w:val="single" w:sz="4" w:space="0" w:color="auto"/>
                  </w:tcBorders>
                  <w:hideMark/>
                </w:tcPr>
                <w:p w:rsidR="00D63F6C" w:rsidRDefault="00113321">
                  <w:pPr>
                    <w:pStyle w:val="a4"/>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 xml:space="preserve">Аппарат </w:t>
                  </w:r>
                </w:p>
                <w:p w:rsidR="00113321" w:rsidRPr="004E2F90" w:rsidRDefault="00113321">
                  <w:pPr>
                    <w:pStyle w:val="a4"/>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Совета депутатов</w:t>
                  </w:r>
                </w:p>
              </w:tc>
              <w:tc>
                <w:tcPr>
                  <w:tcW w:w="1276" w:type="dxa"/>
                  <w:tcBorders>
                    <w:top w:val="single" w:sz="4" w:space="0" w:color="auto"/>
                    <w:left w:val="single" w:sz="4" w:space="0" w:color="auto"/>
                    <w:bottom w:val="single" w:sz="4" w:space="0" w:color="auto"/>
                    <w:right w:val="single" w:sz="4" w:space="0" w:color="auto"/>
                  </w:tcBorders>
                  <w:hideMark/>
                </w:tcPr>
                <w:p w:rsidR="00D63F6C" w:rsidRDefault="00D63F6C">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16843,1</w:t>
                  </w:r>
                </w:p>
              </w:tc>
              <w:tc>
                <w:tcPr>
                  <w:tcW w:w="992" w:type="dxa"/>
                  <w:tcBorders>
                    <w:top w:val="single" w:sz="4" w:space="0" w:color="auto"/>
                    <w:left w:val="single" w:sz="4" w:space="0" w:color="auto"/>
                    <w:bottom w:val="single" w:sz="4" w:space="0" w:color="auto"/>
                    <w:right w:val="single" w:sz="4" w:space="0" w:color="auto"/>
                  </w:tcBorders>
                  <w:hideMark/>
                </w:tcPr>
                <w:p w:rsidR="00D63F6C" w:rsidRDefault="00D63F6C">
                  <w:pPr>
                    <w:pStyle w:val="a4"/>
                    <w:ind w:left="-108"/>
                    <w:jc w:val="right"/>
                    <w:rPr>
                      <w:rStyle w:val="a7"/>
                      <w:rFonts w:ascii="Times New Roman" w:hAnsi="Times New Roman" w:cs="Times New Roman"/>
                      <w:i w:val="0"/>
                      <w:color w:val="auto"/>
                      <w:sz w:val="26"/>
                      <w:szCs w:val="26"/>
                    </w:rPr>
                  </w:pPr>
                </w:p>
                <w:p w:rsidR="00113321" w:rsidRPr="004E2F90" w:rsidRDefault="00113321">
                  <w:pPr>
                    <w:pStyle w:val="a4"/>
                    <w:ind w:left="-108"/>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16793,1</w:t>
                  </w:r>
                </w:p>
              </w:tc>
              <w:tc>
                <w:tcPr>
                  <w:tcW w:w="850" w:type="dxa"/>
                  <w:tcBorders>
                    <w:top w:val="single" w:sz="4" w:space="0" w:color="auto"/>
                    <w:left w:val="single" w:sz="4" w:space="0" w:color="auto"/>
                    <w:bottom w:val="single" w:sz="4" w:space="0" w:color="auto"/>
                    <w:right w:val="single" w:sz="4" w:space="0" w:color="auto"/>
                  </w:tcBorders>
                  <w:hideMark/>
                </w:tcPr>
                <w:p w:rsidR="00D63F6C" w:rsidRDefault="00D63F6C">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50,0</w:t>
                  </w:r>
                </w:p>
              </w:tc>
              <w:tc>
                <w:tcPr>
                  <w:tcW w:w="1134" w:type="dxa"/>
                  <w:tcBorders>
                    <w:top w:val="single" w:sz="4" w:space="0" w:color="auto"/>
                    <w:left w:val="single" w:sz="4" w:space="0" w:color="auto"/>
                    <w:bottom w:val="single" w:sz="4" w:space="0" w:color="auto"/>
                    <w:right w:val="single" w:sz="4" w:space="0" w:color="auto"/>
                  </w:tcBorders>
                  <w:hideMark/>
                </w:tcPr>
                <w:p w:rsidR="00D63F6C" w:rsidRDefault="00D63F6C">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15386,8</w:t>
                  </w:r>
                </w:p>
              </w:tc>
              <w:tc>
                <w:tcPr>
                  <w:tcW w:w="1411" w:type="dxa"/>
                  <w:tcBorders>
                    <w:top w:val="single" w:sz="4" w:space="0" w:color="auto"/>
                    <w:left w:val="single" w:sz="4" w:space="0" w:color="auto"/>
                    <w:bottom w:val="single" w:sz="4" w:space="0" w:color="auto"/>
                    <w:right w:val="single" w:sz="4" w:space="0" w:color="auto"/>
                  </w:tcBorders>
                  <w:hideMark/>
                </w:tcPr>
                <w:p w:rsidR="00D63F6C" w:rsidRDefault="00D63F6C">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-8,6%</w:t>
                  </w:r>
                </w:p>
              </w:tc>
            </w:tr>
            <w:tr w:rsidR="004E2F90" w:rsidRPr="004E2F90">
              <w:tc>
                <w:tcPr>
                  <w:tcW w:w="3681"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hideMark/>
                </w:tcPr>
                <w:p w:rsidR="00D63F6C" w:rsidRDefault="00D63F6C">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13226,9</w:t>
                  </w:r>
                </w:p>
              </w:tc>
              <w:tc>
                <w:tcPr>
                  <w:tcW w:w="992" w:type="dxa"/>
                  <w:tcBorders>
                    <w:top w:val="single" w:sz="4" w:space="0" w:color="auto"/>
                    <w:left w:val="single" w:sz="4" w:space="0" w:color="auto"/>
                    <w:bottom w:val="single" w:sz="4" w:space="0" w:color="auto"/>
                    <w:right w:val="single" w:sz="4" w:space="0" w:color="auto"/>
                  </w:tcBorders>
                  <w:hideMark/>
                </w:tcPr>
                <w:p w:rsidR="00D63F6C" w:rsidRDefault="00D63F6C">
                  <w:pPr>
                    <w:pStyle w:val="a4"/>
                    <w:ind w:left="-108"/>
                    <w:jc w:val="right"/>
                    <w:rPr>
                      <w:rStyle w:val="a7"/>
                      <w:rFonts w:ascii="Times New Roman" w:hAnsi="Times New Roman" w:cs="Times New Roman"/>
                      <w:i w:val="0"/>
                      <w:color w:val="auto"/>
                      <w:sz w:val="26"/>
                      <w:szCs w:val="26"/>
                    </w:rPr>
                  </w:pPr>
                </w:p>
                <w:p w:rsidR="00113321" w:rsidRPr="004E2F90" w:rsidRDefault="00113321">
                  <w:pPr>
                    <w:pStyle w:val="a4"/>
                    <w:ind w:left="-108"/>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13176,9</w:t>
                  </w:r>
                </w:p>
              </w:tc>
              <w:tc>
                <w:tcPr>
                  <w:tcW w:w="850" w:type="dxa"/>
                  <w:tcBorders>
                    <w:top w:val="single" w:sz="4" w:space="0" w:color="auto"/>
                    <w:left w:val="single" w:sz="4" w:space="0" w:color="auto"/>
                    <w:bottom w:val="single" w:sz="4" w:space="0" w:color="auto"/>
                    <w:right w:val="single" w:sz="4" w:space="0" w:color="auto"/>
                  </w:tcBorders>
                  <w:hideMark/>
                </w:tcPr>
                <w:p w:rsidR="00D63F6C" w:rsidRDefault="00D63F6C">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50,0</w:t>
                  </w:r>
                </w:p>
              </w:tc>
              <w:tc>
                <w:tcPr>
                  <w:tcW w:w="1134" w:type="dxa"/>
                  <w:tcBorders>
                    <w:top w:val="single" w:sz="4" w:space="0" w:color="auto"/>
                    <w:left w:val="single" w:sz="4" w:space="0" w:color="auto"/>
                    <w:bottom w:val="single" w:sz="4" w:space="0" w:color="auto"/>
                    <w:right w:val="single" w:sz="4" w:space="0" w:color="auto"/>
                  </w:tcBorders>
                  <w:hideMark/>
                </w:tcPr>
                <w:p w:rsidR="00D63F6C" w:rsidRDefault="00D63F6C">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11913,8</w:t>
                  </w:r>
                </w:p>
              </w:tc>
              <w:tc>
                <w:tcPr>
                  <w:tcW w:w="1411" w:type="dxa"/>
                  <w:tcBorders>
                    <w:top w:val="single" w:sz="4" w:space="0" w:color="auto"/>
                    <w:left w:val="single" w:sz="4" w:space="0" w:color="auto"/>
                    <w:bottom w:val="single" w:sz="4" w:space="0" w:color="auto"/>
                    <w:right w:val="single" w:sz="4" w:space="0" w:color="auto"/>
                  </w:tcBorders>
                  <w:hideMark/>
                </w:tcPr>
                <w:p w:rsidR="00D63F6C" w:rsidRDefault="00D63F6C">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-9,9%</w:t>
                  </w:r>
                </w:p>
              </w:tc>
            </w:tr>
            <w:tr w:rsidR="004E2F90" w:rsidRPr="004E2F90">
              <w:tc>
                <w:tcPr>
                  <w:tcW w:w="3681" w:type="dxa"/>
                  <w:tcBorders>
                    <w:top w:val="single" w:sz="4" w:space="0" w:color="auto"/>
                    <w:left w:val="single" w:sz="4" w:space="0" w:color="auto"/>
                    <w:bottom w:val="single" w:sz="4" w:space="0" w:color="auto"/>
                    <w:right w:val="single" w:sz="4" w:space="0" w:color="auto"/>
                  </w:tcBorders>
                  <w:hideMark/>
                </w:tcPr>
                <w:p w:rsidR="00D63F6C" w:rsidRDefault="00113321">
                  <w:pPr>
                    <w:pStyle w:val="a4"/>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 xml:space="preserve">Функционирование высшего должностного лица субъекта РФ           </w:t>
                  </w:r>
                </w:p>
                <w:p w:rsidR="00113321" w:rsidRPr="004E2F90" w:rsidRDefault="00113321">
                  <w:pPr>
                    <w:pStyle w:val="a4"/>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и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2077,8</w:t>
                  </w:r>
                </w:p>
              </w:tc>
              <w:tc>
                <w:tcPr>
                  <w:tcW w:w="992" w:type="dxa"/>
                  <w:tcBorders>
                    <w:top w:val="single" w:sz="4" w:space="0" w:color="auto"/>
                    <w:left w:val="single" w:sz="4" w:space="0" w:color="auto"/>
                    <w:bottom w:val="single" w:sz="4" w:space="0" w:color="auto"/>
                    <w:right w:val="single" w:sz="4" w:space="0" w:color="auto"/>
                  </w:tcBorders>
                </w:tcPr>
                <w:p w:rsidR="00113321" w:rsidRPr="004E2F90" w:rsidRDefault="00113321">
                  <w:pPr>
                    <w:pStyle w:val="a4"/>
                    <w:ind w:left="-108"/>
                    <w:jc w:val="right"/>
                    <w:rPr>
                      <w:rStyle w:val="a7"/>
                      <w:rFonts w:ascii="Times New Roman" w:hAnsi="Times New Roman" w:cs="Times New Roman"/>
                      <w:i w:val="0"/>
                      <w:color w:val="auto"/>
                      <w:sz w:val="26"/>
                      <w:szCs w:val="26"/>
                    </w:rPr>
                  </w:pPr>
                </w:p>
                <w:p w:rsidR="00113321" w:rsidRPr="004E2F90" w:rsidRDefault="00113321">
                  <w:pPr>
                    <w:pStyle w:val="a4"/>
                    <w:ind w:left="-108"/>
                    <w:jc w:val="right"/>
                    <w:rPr>
                      <w:rStyle w:val="a7"/>
                      <w:rFonts w:ascii="Times New Roman" w:hAnsi="Times New Roman" w:cs="Times New Roman"/>
                      <w:i w:val="0"/>
                      <w:color w:val="auto"/>
                      <w:sz w:val="26"/>
                      <w:szCs w:val="26"/>
                    </w:rPr>
                  </w:pPr>
                </w:p>
                <w:p w:rsidR="00D63F6C" w:rsidRDefault="00D63F6C">
                  <w:pPr>
                    <w:pStyle w:val="a4"/>
                    <w:ind w:left="-108"/>
                    <w:jc w:val="right"/>
                    <w:rPr>
                      <w:rStyle w:val="a7"/>
                      <w:rFonts w:ascii="Times New Roman" w:hAnsi="Times New Roman" w:cs="Times New Roman"/>
                      <w:i w:val="0"/>
                      <w:color w:val="auto"/>
                      <w:sz w:val="26"/>
                      <w:szCs w:val="26"/>
                    </w:rPr>
                  </w:pPr>
                </w:p>
                <w:p w:rsidR="00D63F6C" w:rsidRDefault="00D63F6C">
                  <w:pPr>
                    <w:pStyle w:val="a4"/>
                    <w:ind w:left="-108"/>
                    <w:jc w:val="right"/>
                    <w:rPr>
                      <w:rStyle w:val="a7"/>
                      <w:rFonts w:ascii="Times New Roman" w:hAnsi="Times New Roman" w:cs="Times New Roman"/>
                      <w:i w:val="0"/>
                      <w:color w:val="auto"/>
                      <w:sz w:val="26"/>
                      <w:szCs w:val="26"/>
                    </w:rPr>
                  </w:pPr>
                </w:p>
                <w:p w:rsidR="00113321" w:rsidRPr="004E2F90" w:rsidRDefault="00113321">
                  <w:pPr>
                    <w:pStyle w:val="a4"/>
                    <w:ind w:left="-108"/>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2077,8</w:t>
                  </w:r>
                </w:p>
              </w:tc>
              <w:tc>
                <w:tcPr>
                  <w:tcW w:w="850" w:type="dxa"/>
                  <w:tcBorders>
                    <w:top w:val="single" w:sz="4" w:space="0" w:color="auto"/>
                    <w:left w:val="single" w:sz="4" w:space="0" w:color="auto"/>
                    <w:bottom w:val="single" w:sz="4" w:space="0" w:color="auto"/>
                    <w:right w:val="single" w:sz="4" w:space="0" w:color="auto"/>
                  </w:tcBorders>
                </w:tcPr>
                <w:p w:rsidR="00113321" w:rsidRPr="004E2F90" w:rsidRDefault="00113321">
                  <w:pPr>
                    <w:pStyle w:val="a4"/>
                    <w:jc w:val="right"/>
                    <w:rPr>
                      <w:rStyle w:val="a7"/>
                      <w:rFonts w:ascii="Times New Roman" w:hAnsi="Times New Roman" w:cs="Times New Roman"/>
                      <w:i w:val="0"/>
                      <w:color w:val="auto"/>
                      <w:sz w:val="26"/>
                      <w:szCs w:val="26"/>
                    </w:rPr>
                  </w:pPr>
                </w:p>
              </w:tc>
              <w:tc>
                <w:tcPr>
                  <w:tcW w:w="1134" w:type="dxa"/>
                  <w:tcBorders>
                    <w:top w:val="single" w:sz="4" w:space="0" w:color="auto"/>
                    <w:left w:val="single" w:sz="4" w:space="0" w:color="auto"/>
                    <w:bottom w:val="single" w:sz="4" w:space="0" w:color="auto"/>
                    <w:right w:val="single" w:sz="4" w:space="0" w:color="auto"/>
                  </w:tcBorders>
                </w:tcPr>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2165,4</w:t>
                  </w:r>
                </w:p>
              </w:tc>
              <w:tc>
                <w:tcPr>
                  <w:tcW w:w="1411" w:type="dxa"/>
                  <w:tcBorders>
                    <w:top w:val="single" w:sz="4" w:space="0" w:color="auto"/>
                    <w:left w:val="single" w:sz="4" w:space="0" w:color="auto"/>
                    <w:bottom w:val="single" w:sz="4" w:space="0" w:color="auto"/>
                    <w:right w:val="single" w:sz="4" w:space="0" w:color="auto"/>
                  </w:tcBorders>
                </w:tcPr>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4,2%</w:t>
                  </w:r>
                </w:p>
              </w:tc>
            </w:tr>
            <w:tr w:rsidR="004E2F90" w:rsidRPr="004E2F90">
              <w:tc>
                <w:tcPr>
                  <w:tcW w:w="3681" w:type="dxa"/>
                  <w:tcBorders>
                    <w:top w:val="single" w:sz="4" w:space="0" w:color="auto"/>
                    <w:left w:val="single" w:sz="4" w:space="0" w:color="auto"/>
                    <w:bottom w:val="single" w:sz="4" w:space="0" w:color="auto"/>
                    <w:right w:val="single" w:sz="4" w:space="0" w:color="auto"/>
                  </w:tcBorders>
                  <w:hideMark/>
                </w:tcPr>
                <w:p w:rsidR="00D63F6C" w:rsidRDefault="00113321">
                  <w:pPr>
                    <w:pStyle w:val="a4"/>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 xml:space="preserve">Функционирование законодательных (представительных) органов </w:t>
                  </w:r>
                </w:p>
                <w:p w:rsidR="00D63F6C" w:rsidRDefault="00113321">
                  <w:pPr>
                    <w:pStyle w:val="a4"/>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 xml:space="preserve">государственной власти </w:t>
                  </w:r>
                </w:p>
                <w:p w:rsidR="00113321" w:rsidRPr="004E2F90" w:rsidRDefault="00113321">
                  <w:pPr>
                    <w:pStyle w:val="a4"/>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и представительных органов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tcPr>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2342,0</w:t>
                  </w:r>
                </w:p>
              </w:tc>
              <w:tc>
                <w:tcPr>
                  <w:tcW w:w="992" w:type="dxa"/>
                  <w:tcBorders>
                    <w:top w:val="single" w:sz="4" w:space="0" w:color="auto"/>
                    <w:left w:val="single" w:sz="4" w:space="0" w:color="auto"/>
                    <w:bottom w:val="single" w:sz="4" w:space="0" w:color="auto"/>
                    <w:right w:val="single" w:sz="4" w:space="0" w:color="auto"/>
                  </w:tcBorders>
                </w:tcPr>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2342,0</w:t>
                  </w:r>
                </w:p>
              </w:tc>
              <w:tc>
                <w:tcPr>
                  <w:tcW w:w="850" w:type="dxa"/>
                  <w:tcBorders>
                    <w:top w:val="single" w:sz="4" w:space="0" w:color="auto"/>
                    <w:left w:val="single" w:sz="4" w:space="0" w:color="auto"/>
                    <w:bottom w:val="single" w:sz="4" w:space="0" w:color="auto"/>
                    <w:right w:val="single" w:sz="4" w:space="0" w:color="auto"/>
                  </w:tcBorders>
                </w:tcPr>
                <w:p w:rsidR="00113321" w:rsidRPr="004E2F90" w:rsidRDefault="00113321">
                  <w:pPr>
                    <w:pStyle w:val="a4"/>
                    <w:jc w:val="right"/>
                    <w:rPr>
                      <w:rStyle w:val="a7"/>
                      <w:rFonts w:ascii="Times New Roman" w:hAnsi="Times New Roman" w:cs="Times New Roman"/>
                      <w:i w:val="0"/>
                      <w:color w:val="auto"/>
                      <w:sz w:val="26"/>
                      <w:szCs w:val="26"/>
                    </w:rPr>
                  </w:pPr>
                </w:p>
              </w:tc>
              <w:tc>
                <w:tcPr>
                  <w:tcW w:w="1134" w:type="dxa"/>
                  <w:tcBorders>
                    <w:top w:val="single" w:sz="4" w:space="0" w:color="auto"/>
                    <w:left w:val="single" w:sz="4" w:space="0" w:color="auto"/>
                    <w:bottom w:val="single" w:sz="4" w:space="0" w:color="auto"/>
                    <w:right w:val="single" w:sz="4" w:space="0" w:color="auto"/>
                  </w:tcBorders>
                </w:tcPr>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189,0</w:t>
                  </w:r>
                </w:p>
              </w:tc>
              <w:tc>
                <w:tcPr>
                  <w:tcW w:w="1411" w:type="dxa"/>
                  <w:tcBorders>
                    <w:top w:val="single" w:sz="4" w:space="0" w:color="auto"/>
                    <w:left w:val="single" w:sz="4" w:space="0" w:color="auto"/>
                    <w:bottom w:val="single" w:sz="4" w:space="0" w:color="auto"/>
                    <w:right w:val="single" w:sz="4" w:space="0" w:color="auto"/>
                  </w:tcBorders>
                </w:tcPr>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-91,9%</w:t>
                  </w:r>
                </w:p>
              </w:tc>
            </w:tr>
            <w:tr w:rsidR="004E2F90" w:rsidRPr="004E2F90">
              <w:tc>
                <w:tcPr>
                  <w:tcW w:w="3681" w:type="dxa"/>
                  <w:tcBorders>
                    <w:top w:val="single" w:sz="4" w:space="0" w:color="auto"/>
                    <w:left w:val="single" w:sz="4" w:space="0" w:color="auto"/>
                    <w:bottom w:val="single" w:sz="4" w:space="0" w:color="auto"/>
                    <w:right w:val="single" w:sz="4" w:space="0" w:color="auto"/>
                  </w:tcBorders>
                  <w:hideMark/>
                </w:tcPr>
                <w:p w:rsidR="00D63F6C" w:rsidRDefault="00113321">
                  <w:pPr>
                    <w:pStyle w:val="a4"/>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 xml:space="preserve">Обеспечение деятельности администрации/аппарата Совета депутатов внутригородских муниципальных образований </w:t>
                  </w:r>
                </w:p>
                <w:p w:rsidR="00113321" w:rsidRPr="004E2F90" w:rsidRDefault="00113321">
                  <w:pPr>
                    <w:pStyle w:val="a4"/>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в части содержания муниципальных служащих для решения вопросов местного значения</w:t>
                  </w:r>
                </w:p>
              </w:tc>
              <w:tc>
                <w:tcPr>
                  <w:tcW w:w="1276" w:type="dxa"/>
                  <w:tcBorders>
                    <w:top w:val="single" w:sz="4" w:space="0" w:color="auto"/>
                    <w:left w:val="single" w:sz="4" w:space="0" w:color="auto"/>
                    <w:bottom w:val="single" w:sz="4" w:space="0" w:color="auto"/>
                    <w:right w:val="single" w:sz="4" w:space="0" w:color="auto"/>
                  </w:tcBorders>
                </w:tcPr>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8671,0</w:t>
                  </w:r>
                </w:p>
              </w:tc>
              <w:tc>
                <w:tcPr>
                  <w:tcW w:w="992" w:type="dxa"/>
                  <w:tcBorders>
                    <w:top w:val="single" w:sz="4" w:space="0" w:color="auto"/>
                    <w:left w:val="single" w:sz="4" w:space="0" w:color="auto"/>
                    <w:bottom w:val="single" w:sz="4" w:space="0" w:color="auto"/>
                    <w:right w:val="single" w:sz="4" w:space="0" w:color="auto"/>
                  </w:tcBorders>
                </w:tcPr>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8671,0</w:t>
                  </w:r>
                </w:p>
              </w:tc>
              <w:tc>
                <w:tcPr>
                  <w:tcW w:w="850" w:type="dxa"/>
                  <w:tcBorders>
                    <w:top w:val="single" w:sz="4" w:space="0" w:color="auto"/>
                    <w:left w:val="single" w:sz="4" w:space="0" w:color="auto"/>
                    <w:bottom w:val="single" w:sz="4" w:space="0" w:color="auto"/>
                    <w:right w:val="single" w:sz="4" w:space="0" w:color="auto"/>
                  </w:tcBorders>
                </w:tcPr>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0,0</w:t>
                  </w:r>
                </w:p>
              </w:tc>
              <w:tc>
                <w:tcPr>
                  <w:tcW w:w="1134" w:type="dxa"/>
                  <w:tcBorders>
                    <w:top w:val="single" w:sz="4" w:space="0" w:color="auto"/>
                    <w:left w:val="single" w:sz="4" w:space="0" w:color="auto"/>
                    <w:bottom w:val="single" w:sz="4" w:space="0" w:color="auto"/>
                    <w:right w:val="single" w:sz="4" w:space="0" w:color="auto"/>
                  </w:tcBorders>
                </w:tcPr>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9463,3</w:t>
                  </w:r>
                </w:p>
              </w:tc>
              <w:tc>
                <w:tcPr>
                  <w:tcW w:w="1411" w:type="dxa"/>
                  <w:tcBorders>
                    <w:top w:val="single" w:sz="4" w:space="0" w:color="auto"/>
                    <w:left w:val="single" w:sz="4" w:space="0" w:color="auto"/>
                    <w:bottom w:val="single" w:sz="4" w:space="0" w:color="auto"/>
                    <w:right w:val="single" w:sz="4" w:space="0" w:color="auto"/>
                  </w:tcBorders>
                </w:tcPr>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-9,1%</w:t>
                  </w:r>
                </w:p>
              </w:tc>
            </w:tr>
            <w:tr w:rsidR="004E2F90" w:rsidRPr="004E2F90">
              <w:tc>
                <w:tcPr>
                  <w:tcW w:w="3681"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lastRenderedPageBreak/>
                    <w:t>Обеспечение проведения выборов</w:t>
                  </w:r>
                  <w:r w:rsidR="00D63F6C">
                    <w:rPr>
                      <w:rStyle w:val="a7"/>
                      <w:rFonts w:ascii="Times New Roman" w:hAnsi="Times New Roman" w:cs="Times New Roman"/>
                      <w:i w:val="0"/>
                      <w:color w:val="auto"/>
                      <w:sz w:val="26"/>
                      <w:szCs w:val="26"/>
                    </w:rPr>
                    <w:t xml:space="preserve"> </w:t>
                  </w:r>
                  <w:r w:rsidRPr="004E2F90">
                    <w:rPr>
                      <w:rStyle w:val="a7"/>
                      <w:rFonts w:ascii="Times New Roman" w:hAnsi="Times New Roman" w:cs="Times New Roman"/>
                      <w:i w:val="0"/>
                      <w:color w:val="auto"/>
                      <w:sz w:val="26"/>
                      <w:szCs w:val="26"/>
                    </w:rPr>
                    <w:t>и референдумов</w:t>
                  </w:r>
                </w:p>
              </w:tc>
              <w:tc>
                <w:tcPr>
                  <w:tcW w:w="1276" w:type="dxa"/>
                  <w:tcBorders>
                    <w:top w:val="single" w:sz="4" w:space="0" w:color="auto"/>
                    <w:left w:val="single" w:sz="4" w:space="0" w:color="auto"/>
                    <w:bottom w:val="single" w:sz="4" w:space="0" w:color="auto"/>
                    <w:right w:val="single" w:sz="4" w:space="0" w:color="auto"/>
                  </w:tcBorders>
                </w:tcPr>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w:t>
                  </w:r>
                </w:p>
              </w:tc>
              <w:tc>
                <w:tcPr>
                  <w:tcW w:w="992" w:type="dxa"/>
                  <w:tcBorders>
                    <w:top w:val="single" w:sz="4" w:space="0" w:color="auto"/>
                    <w:left w:val="single" w:sz="4" w:space="0" w:color="auto"/>
                    <w:bottom w:val="single" w:sz="4" w:space="0" w:color="auto"/>
                    <w:right w:val="single" w:sz="4" w:space="0" w:color="auto"/>
                  </w:tcBorders>
                </w:tcPr>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w:t>
                  </w:r>
                </w:p>
              </w:tc>
              <w:tc>
                <w:tcPr>
                  <w:tcW w:w="850" w:type="dxa"/>
                  <w:tcBorders>
                    <w:top w:val="single" w:sz="4" w:space="0" w:color="auto"/>
                    <w:left w:val="single" w:sz="4" w:space="0" w:color="auto"/>
                    <w:bottom w:val="single" w:sz="4" w:space="0" w:color="auto"/>
                    <w:right w:val="single" w:sz="4" w:space="0" w:color="auto"/>
                  </w:tcBorders>
                </w:tcPr>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w:t>
                  </w:r>
                </w:p>
              </w:tc>
              <w:tc>
                <w:tcPr>
                  <w:tcW w:w="1411" w:type="dxa"/>
                  <w:tcBorders>
                    <w:top w:val="single" w:sz="4" w:space="0" w:color="auto"/>
                    <w:left w:val="single" w:sz="4" w:space="0" w:color="auto"/>
                    <w:bottom w:val="single" w:sz="4" w:space="0" w:color="auto"/>
                    <w:right w:val="single" w:sz="4" w:space="0" w:color="auto"/>
                  </w:tcBorders>
                </w:tcPr>
                <w:p w:rsidR="00113321" w:rsidRPr="004E2F90" w:rsidRDefault="00113321">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-100%</w:t>
                  </w:r>
                </w:p>
              </w:tc>
            </w:tr>
            <w:tr w:rsidR="004E2F90" w:rsidRPr="004E2F90">
              <w:tc>
                <w:tcPr>
                  <w:tcW w:w="3681"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Резервные фонды</w:t>
                  </w:r>
                </w:p>
              </w:tc>
              <w:tc>
                <w:tcPr>
                  <w:tcW w:w="1276"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50,0</w:t>
                  </w:r>
                </w:p>
              </w:tc>
              <w:tc>
                <w:tcPr>
                  <w:tcW w:w="992"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w:t>
                  </w:r>
                </w:p>
              </w:tc>
              <w:tc>
                <w:tcPr>
                  <w:tcW w:w="850"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50,0</w:t>
                  </w:r>
                </w:p>
              </w:tc>
              <w:tc>
                <w:tcPr>
                  <w:tcW w:w="1134"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10,0</w:t>
                  </w:r>
                </w:p>
              </w:tc>
              <w:tc>
                <w:tcPr>
                  <w:tcW w:w="1411"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-80%</w:t>
                  </w:r>
                </w:p>
              </w:tc>
            </w:tr>
            <w:tr w:rsidR="004E2F90" w:rsidRPr="004E2F90">
              <w:tc>
                <w:tcPr>
                  <w:tcW w:w="3681"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Другие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hideMark/>
                </w:tcPr>
                <w:p w:rsidR="00D63F6C" w:rsidRDefault="00D63F6C">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86,1</w:t>
                  </w:r>
                </w:p>
              </w:tc>
              <w:tc>
                <w:tcPr>
                  <w:tcW w:w="992" w:type="dxa"/>
                  <w:tcBorders>
                    <w:top w:val="single" w:sz="4" w:space="0" w:color="auto"/>
                    <w:left w:val="single" w:sz="4" w:space="0" w:color="auto"/>
                    <w:bottom w:val="single" w:sz="4" w:space="0" w:color="auto"/>
                    <w:right w:val="single" w:sz="4" w:space="0" w:color="auto"/>
                  </w:tcBorders>
                  <w:hideMark/>
                </w:tcPr>
                <w:p w:rsidR="00D63F6C" w:rsidRDefault="00D63F6C">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86,1</w:t>
                  </w:r>
                </w:p>
              </w:tc>
              <w:tc>
                <w:tcPr>
                  <w:tcW w:w="850" w:type="dxa"/>
                  <w:tcBorders>
                    <w:top w:val="single" w:sz="4" w:space="0" w:color="auto"/>
                    <w:left w:val="single" w:sz="4" w:space="0" w:color="auto"/>
                    <w:bottom w:val="single" w:sz="4" w:space="0" w:color="auto"/>
                    <w:right w:val="single" w:sz="4" w:space="0" w:color="auto"/>
                  </w:tcBorders>
                  <w:hideMark/>
                </w:tcPr>
                <w:p w:rsidR="00D63F6C" w:rsidRDefault="00D63F6C">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113321" w:rsidRPr="004E2F90" w:rsidRDefault="00113321" w:rsidP="00D63F6C">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D63F6C" w:rsidRDefault="00D63F6C">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86,1</w:t>
                  </w:r>
                </w:p>
              </w:tc>
              <w:tc>
                <w:tcPr>
                  <w:tcW w:w="1411" w:type="dxa"/>
                  <w:tcBorders>
                    <w:top w:val="single" w:sz="4" w:space="0" w:color="auto"/>
                    <w:left w:val="single" w:sz="4" w:space="0" w:color="auto"/>
                    <w:bottom w:val="single" w:sz="4" w:space="0" w:color="auto"/>
                    <w:right w:val="single" w:sz="4" w:space="0" w:color="auto"/>
                  </w:tcBorders>
                  <w:hideMark/>
                </w:tcPr>
                <w:p w:rsidR="00D63F6C" w:rsidRDefault="00D63F6C">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w:t>
                  </w:r>
                </w:p>
              </w:tc>
            </w:tr>
            <w:tr w:rsidR="004E2F90" w:rsidRPr="004E2F90">
              <w:tc>
                <w:tcPr>
                  <w:tcW w:w="3681" w:type="dxa"/>
                  <w:tcBorders>
                    <w:top w:val="single" w:sz="4" w:space="0" w:color="auto"/>
                    <w:left w:val="single" w:sz="4" w:space="0" w:color="auto"/>
                    <w:bottom w:val="single" w:sz="4" w:space="0" w:color="auto"/>
                    <w:right w:val="single" w:sz="4" w:space="0" w:color="auto"/>
                  </w:tcBorders>
                  <w:hideMark/>
                </w:tcPr>
                <w:p w:rsidR="00D63F6C" w:rsidRDefault="00113321">
                  <w:pPr>
                    <w:pStyle w:val="a4"/>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 xml:space="preserve">Другие вопросы </w:t>
                  </w:r>
                </w:p>
                <w:p w:rsidR="00113321" w:rsidRPr="004E2F90" w:rsidRDefault="00113321">
                  <w:pPr>
                    <w:pStyle w:val="a4"/>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в области культуры, кинематографии</w:t>
                  </w:r>
                </w:p>
              </w:tc>
              <w:tc>
                <w:tcPr>
                  <w:tcW w:w="1276" w:type="dxa"/>
                  <w:tcBorders>
                    <w:top w:val="single" w:sz="4" w:space="0" w:color="auto"/>
                    <w:left w:val="single" w:sz="4" w:space="0" w:color="auto"/>
                    <w:bottom w:val="single" w:sz="4" w:space="0" w:color="auto"/>
                    <w:right w:val="single" w:sz="4" w:space="0" w:color="auto"/>
                  </w:tcBorders>
                </w:tcPr>
                <w:p w:rsidR="00113321" w:rsidRPr="004E2F90" w:rsidRDefault="00113321">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2505,2</w:t>
                  </w:r>
                </w:p>
              </w:tc>
              <w:tc>
                <w:tcPr>
                  <w:tcW w:w="992" w:type="dxa"/>
                  <w:tcBorders>
                    <w:top w:val="single" w:sz="4" w:space="0" w:color="auto"/>
                    <w:left w:val="single" w:sz="4" w:space="0" w:color="auto"/>
                    <w:bottom w:val="single" w:sz="4" w:space="0" w:color="auto"/>
                    <w:right w:val="single" w:sz="4" w:space="0" w:color="auto"/>
                  </w:tcBorders>
                </w:tcPr>
                <w:p w:rsidR="00113321" w:rsidRPr="004E2F90" w:rsidRDefault="00113321">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2505,2</w:t>
                  </w:r>
                </w:p>
              </w:tc>
              <w:tc>
                <w:tcPr>
                  <w:tcW w:w="850" w:type="dxa"/>
                  <w:tcBorders>
                    <w:top w:val="single" w:sz="4" w:space="0" w:color="auto"/>
                    <w:left w:val="single" w:sz="4" w:space="0" w:color="auto"/>
                    <w:bottom w:val="single" w:sz="4" w:space="0" w:color="auto"/>
                    <w:right w:val="single" w:sz="4" w:space="0" w:color="auto"/>
                  </w:tcBorders>
                </w:tcPr>
                <w:p w:rsidR="00113321" w:rsidRPr="004E2F90" w:rsidRDefault="00113321">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113321" w:rsidRPr="004E2F90" w:rsidRDefault="00113321">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2203,4</w:t>
                  </w:r>
                </w:p>
              </w:tc>
              <w:tc>
                <w:tcPr>
                  <w:tcW w:w="1411" w:type="dxa"/>
                  <w:tcBorders>
                    <w:top w:val="single" w:sz="4" w:space="0" w:color="auto"/>
                    <w:left w:val="single" w:sz="4" w:space="0" w:color="auto"/>
                    <w:bottom w:val="single" w:sz="4" w:space="0" w:color="auto"/>
                    <w:right w:val="single" w:sz="4" w:space="0" w:color="auto"/>
                  </w:tcBorders>
                </w:tcPr>
                <w:p w:rsidR="00113321" w:rsidRPr="004E2F90" w:rsidRDefault="00113321">
                  <w:pPr>
                    <w:pStyle w:val="a4"/>
                    <w:jc w:val="right"/>
                    <w:rPr>
                      <w:rStyle w:val="a7"/>
                      <w:rFonts w:ascii="Times New Roman" w:hAnsi="Times New Roman" w:cs="Times New Roman"/>
                      <w:i w:val="0"/>
                      <w:color w:val="auto"/>
                      <w:sz w:val="26"/>
                      <w:szCs w:val="26"/>
                    </w:rPr>
                  </w:pPr>
                </w:p>
                <w:p w:rsidR="00D63F6C" w:rsidRDefault="00D63F6C">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-12,0%</w:t>
                  </w:r>
                </w:p>
              </w:tc>
            </w:tr>
            <w:tr w:rsidR="004E2F90" w:rsidRPr="004E2F90">
              <w:tc>
                <w:tcPr>
                  <w:tcW w:w="3681"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Социальная политика</w:t>
                  </w:r>
                </w:p>
              </w:tc>
              <w:tc>
                <w:tcPr>
                  <w:tcW w:w="1276"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993,0</w:t>
                  </w:r>
                </w:p>
              </w:tc>
              <w:tc>
                <w:tcPr>
                  <w:tcW w:w="992"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993,0</w:t>
                  </w:r>
                </w:p>
              </w:tc>
              <w:tc>
                <w:tcPr>
                  <w:tcW w:w="850"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941,6</w:t>
                  </w:r>
                </w:p>
              </w:tc>
              <w:tc>
                <w:tcPr>
                  <w:tcW w:w="1411"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-5,2%</w:t>
                  </w:r>
                </w:p>
              </w:tc>
            </w:tr>
            <w:tr w:rsidR="004E2F90" w:rsidRPr="004E2F90">
              <w:tc>
                <w:tcPr>
                  <w:tcW w:w="3681"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Средства массовой информации</w:t>
                  </w:r>
                </w:p>
              </w:tc>
              <w:tc>
                <w:tcPr>
                  <w:tcW w:w="1276" w:type="dxa"/>
                  <w:tcBorders>
                    <w:top w:val="single" w:sz="4" w:space="0" w:color="auto"/>
                    <w:left w:val="single" w:sz="4" w:space="0" w:color="auto"/>
                    <w:bottom w:val="single" w:sz="4" w:space="0" w:color="auto"/>
                    <w:right w:val="single" w:sz="4" w:space="0" w:color="auto"/>
                  </w:tcBorders>
                  <w:hideMark/>
                </w:tcPr>
                <w:p w:rsidR="00D63F6C" w:rsidRDefault="00D63F6C">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118,0</w:t>
                  </w:r>
                </w:p>
              </w:tc>
              <w:tc>
                <w:tcPr>
                  <w:tcW w:w="992" w:type="dxa"/>
                  <w:tcBorders>
                    <w:top w:val="single" w:sz="4" w:space="0" w:color="auto"/>
                    <w:left w:val="single" w:sz="4" w:space="0" w:color="auto"/>
                    <w:bottom w:val="single" w:sz="4" w:space="0" w:color="auto"/>
                    <w:right w:val="single" w:sz="4" w:space="0" w:color="auto"/>
                  </w:tcBorders>
                  <w:hideMark/>
                </w:tcPr>
                <w:p w:rsidR="00D63F6C" w:rsidRDefault="00D63F6C">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118,0</w:t>
                  </w:r>
                </w:p>
              </w:tc>
              <w:tc>
                <w:tcPr>
                  <w:tcW w:w="850" w:type="dxa"/>
                  <w:tcBorders>
                    <w:top w:val="single" w:sz="4" w:space="0" w:color="auto"/>
                    <w:left w:val="single" w:sz="4" w:space="0" w:color="auto"/>
                    <w:bottom w:val="single" w:sz="4" w:space="0" w:color="auto"/>
                    <w:right w:val="single" w:sz="4" w:space="0" w:color="auto"/>
                  </w:tcBorders>
                  <w:hideMark/>
                </w:tcPr>
                <w:p w:rsidR="00D63F6C" w:rsidRDefault="00D63F6C">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D63F6C" w:rsidRDefault="00D63F6C">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328,0</w:t>
                  </w:r>
                </w:p>
              </w:tc>
              <w:tc>
                <w:tcPr>
                  <w:tcW w:w="1411" w:type="dxa"/>
                  <w:tcBorders>
                    <w:top w:val="single" w:sz="4" w:space="0" w:color="auto"/>
                    <w:left w:val="single" w:sz="4" w:space="0" w:color="auto"/>
                    <w:bottom w:val="single" w:sz="4" w:space="0" w:color="auto"/>
                    <w:right w:val="single" w:sz="4" w:space="0" w:color="auto"/>
                  </w:tcBorders>
                  <w:hideMark/>
                </w:tcPr>
                <w:p w:rsidR="00D63F6C" w:rsidRDefault="00D63F6C">
                  <w:pPr>
                    <w:pStyle w:val="a4"/>
                    <w:jc w:val="right"/>
                    <w:rPr>
                      <w:rStyle w:val="a7"/>
                      <w:rFonts w:ascii="Times New Roman" w:hAnsi="Times New Roman" w:cs="Times New Roman"/>
                      <w:i w:val="0"/>
                      <w:color w:val="auto"/>
                      <w:sz w:val="26"/>
                      <w:szCs w:val="26"/>
                    </w:rPr>
                  </w:pPr>
                </w:p>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278%</w:t>
                  </w:r>
                </w:p>
              </w:tc>
            </w:tr>
            <w:tr w:rsidR="004E2F90" w:rsidRPr="004E2F90">
              <w:tc>
                <w:tcPr>
                  <w:tcW w:w="3681"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Итого расходов</w:t>
                  </w:r>
                </w:p>
              </w:tc>
              <w:tc>
                <w:tcPr>
                  <w:tcW w:w="1276"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16843,1</w:t>
                  </w:r>
                </w:p>
              </w:tc>
              <w:tc>
                <w:tcPr>
                  <w:tcW w:w="992"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ind w:left="-108"/>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16793,1</w:t>
                  </w:r>
                </w:p>
              </w:tc>
              <w:tc>
                <w:tcPr>
                  <w:tcW w:w="850"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50,0</w:t>
                  </w:r>
                </w:p>
              </w:tc>
              <w:tc>
                <w:tcPr>
                  <w:tcW w:w="1134"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15386,8</w:t>
                  </w:r>
                </w:p>
              </w:tc>
              <w:tc>
                <w:tcPr>
                  <w:tcW w:w="1411" w:type="dxa"/>
                  <w:tcBorders>
                    <w:top w:val="single" w:sz="4" w:space="0" w:color="auto"/>
                    <w:left w:val="single" w:sz="4" w:space="0" w:color="auto"/>
                    <w:bottom w:val="single" w:sz="4" w:space="0" w:color="auto"/>
                    <w:right w:val="single" w:sz="4" w:space="0" w:color="auto"/>
                  </w:tcBorders>
                  <w:hideMark/>
                </w:tcPr>
                <w:p w:rsidR="00113321" w:rsidRPr="004E2F90" w:rsidRDefault="00113321">
                  <w:pPr>
                    <w:pStyle w:val="a4"/>
                    <w:jc w:val="right"/>
                    <w:rPr>
                      <w:rStyle w:val="a7"/>
                      <w:rFonts w:ascii="Times New Roman" w:hAnsi="Times New Roman" w:cs="Times New Roman"/>
                      <w:i w:val="0"/>
                      <w:color w:val="auto"/>
                      <w:sz w:val="26"/>
                      <w:szCs w:val="26"/>
                    </w:rPr>
                  </w:pPr>
                  <w:r w:rsidRPr="004E2F90">
                    <w:rPr>
                      <w:rStyle w:val="a7"/>
                      <w:rFonts w:ascii="Times New Roman" w:hAnsi="Times New Roman" w:cs="Times New Roman"/>
                      <w:i w:val="0"/>
                      <w:color w:val="auto"/>
                      <w:sz w:val="26"/>
                      <w:szCs w:val="26"/>
                    </w:rPr>
                    <w:t>-8,6%</w:t>
                  </w:r>
                </w:p>
              </w:tc>
            </w:tr>
          </w:tbl>
          <w:p w:rsidR="00113321" w:rsidRPr="004E2F90" w:rsidRDefault="00113321">
            <w:pPr>
              <w:pStyle w:val="a4"/>
              <w:jc w:val="both"/>
              <w:rPr>
                <w:rStyle w:val="a7"/>
                <w:rFonts w:ascii="Times New Roman" w:hAnsi="Times New Roman"/>
                <w:i w:val="0"/>
                <w:color w:val="auto"/>
                <w:sz w:val="26"/>
                <w:szCs w:val="26"/>
              </w:rPr>
            </w:pPr>
          </w:p>
          <w:p w:rsidR="00113321" w:rsidRPr="004E2F90" w:rsidRDefault="00D63F6C">
            <w:pPr>
              <w:pStyle w:val="a4"/>
              <w:jc w:val="both"/>
              <w:rPr>
                <w:rStyle w:val="a7"/>
                <w:rFonts w:ascii="Times New Roman" w:hAnsi="Times New Roman"/>
                <w:i w:val="0"/>
                <w:color w:val="auto"/>
                <w:sz w:val="26"/>
                <w:szCs w:val="26"/>
              </w:rPr>
            </w:pPr>
            <w:r>
              <w:rPr>
                <w:rStyle w:val="a7"/>
                <w:rFonts w:ascii="Times New Roman" w:hAnsi="Times New Roman"/>
                <w:i w:val="0"/>
                <w:color w:val="auto"/>
                <w:sz w:val="26"/>
                <w:szCs w:val="26"/>
              </w:rPr>
              <w:t xml:space="preserve">     </w:t>
            </w:r>
            <w:r w:rsidR="00113321" w:rsidRPr="004E2F90">
              <w:rPr>
                <w:rStyle w:val="a7"/>
                <w:rFonts w:ascii="Times New Roman" w:hAnsi="Times New Roman"/>
                <w:i w:val="0"/>
                <w:color w:val="auto"/>
                <w:sz w:val="26"/>
                <w:szCs w:val="26"/>
              </w:rPr>
              <w:t>Из таблицы 3 следует, что в целом расходы аппарата уменьшатся на 8,6%.                         Оплата труда работников аппарата Совета депутатов соответствует Указу Мэра Москвы от 20 мая 2008 года № 32-УМ «Об окладах месячного денежного содержания государственных гражданских служащих» (с учетом предполагаемой индексации фондов оплаты труда). Расходы на материальные затраты рассчитаны исходя из средней величины данных расходов, предусмотренных для управ районов города Москв</w:t>
            </w:r>
            <w:r>
              <w:rPr>
                <w:rStyle w:val="a7"/>
                <w:rFonts w:ascii="Times New Roman" w:hAnsi="Times New Roman"/>
                <w:i w:val="0"/>
                <w:color w:val="auto"/>
                <w:sz w:val="26"/>
                <w:szCs w:val="26"/>
              </w:rPr>
              <w:t xml:space="preserve">ы, </w:t>
            </w:r>
            <w:r w:rsidR="00113321" w:rsidRPr="004E2F90">
              <w:rPr>
                <w:rStyle w:val="a7"/>
                <w:rFonts w:ascii="Times New Roman" w:hAnsi="Times New Roman"/>
                <w:i w:val="0"/>
                <w:color w:val="auto"/>
                <w:sz w:val="26"/>
                <w:szCs w:val="26"/>
              </w:rPr>
              <w:t xml:space="preserve">в размере 109,6 тыс. руб. на одного сотрудника в </w:t>
            </w:r>
            <w:proofErr w:type="gramStart"/>
            <w:r w:rsidR="00113321" w:rsidRPr="004E2F90">
              <w:rPr>
                <w:rStyle w:val="a7"/>
                <w:rFonts w:ascii="Times New Roman" w:hAnsi="Times New Roman"/>
                <w:i w:val="0"/>
                <w:color w:val="auto"/>
                <w:sz w:val="26"/>
                <w:szCs w:val="26"/>
              </w:rPr>
              <w:t xml:space="preserve">год, </w:t>
            </w:r>
            <w:r>
              <w:rPr>
                <w:rStyle w:val="a7"/>
                <w:rFonts w:ascii="Times New Roman" w:hAnsi="Times New Roman"/>
                <w:i w:val="0"/>
                <w:color w:val="auto"/>
                <w:sz w:val="26"/>
                <w:szCs w:val="26"/>
              </w:rPr>
              <w:t xml:space="preserve">  </w:t>
            </w:r>
            <w:proofErr w:type="gramEnd"/>
            <w:r>
              <w:rPr>
                <w:rStyle w:val="a7"/>
                <w:rFonts w:ascii="Times New Roman" w:hAnsi="Times New Roman"/>
                <w:i w:val="0"/>
                <w:color w:val="auto"/>
                <w:sz w:val="26"/>
                <w:szCs w:val="26"/>
              </w:rPr>
              <w:t xml:space="preserve">                </w:t>
            </w:r>
            <w:r w:rsidR="00113321" w:rsidRPr="004E2F90">
              <w:rPr>
                <w:rStyle w:val="a7"/>
                <w:rFonts w:ascii="Times New Roman" w:hAnsi="Times New Roman"/>
                <w:i w:val="0"/>
                <w:color w:val="auto"/>
                <w:sz w:val="26"/>
                <w:szCs w:val="26"/>
              </w:rPr>
              <w:t>на профессиональну</w:t>
            </w:r>
            <w:r>
              <w:rPr>
                <w:rStyle w:val="a7"/>
                <w:rFonts w:ascii="Times New Roman" w:hAnsi="Times New Roman"/>
                <w:i w:val="0"/>
                <w:color w:val="auto"/>
                <w:sz w:val="26"/>
                <w:szCs w:val="26"/>
              </w:rPr>
              <w:t xml:space="preserve">ю подготовку </w:t>
            </w:r>
            <w:r w:rsidR="00113321" w:rsidRPr="004E2F90">
              <w:rPr>
                <w:rStyle w:val="a7"/>
                <w:rFonts w:ascii="Times New Roman" w:hAnsi="Times New Roman"/>
                <w:i w:val="0"/>
                <w:color w:val="auto"/>
                <w:sz w:val="26"/>
                <w:szCs w:val="26"/>
              </w:rPr>
              <w:t xml:space="preserve">и повышение квалификации – 100,0 </w:t>
            </w:r>
            <w:proofErr w:type="spellStart"/>
            <w:r w:rsidR="00113321" w:rsidRPr="004E2F90">
              <w:rPr>
                <w:rStyle w:val="a7"/>
                <w:rFonts w:ascii="Times New Roman" w:hAnsi="Times New Roman"/>
                <w:i w:val="0"/>
                <w:color w:val="auto"/>
                <w:sz w:val="26"/>
                <w:szCs w:val="26"/>
              </w:rPr>
              <w:t>тыс.руб</w:t>
            </w:r>
            <w:proofErr w:type="spellEnd"/>
            <w:r w:rsidR="00113321" w:rsidRPr="004E2F90">
              <w:rPr>
                <w:rStyle w:val="a7"/>
                <w:rFonts w:ascii="Times New Roman" w:hAnsi="Times New Roman"/>
                <w:i w:val="0"/>
                <w:color w:val="auto"/>
                <w:sz w:val="26"/>
                <w:szCs w:val="26"/>
              </w:rPr>
              <w:t xml:space="preserve">., </w:t>
            </w:r>
            <w:r>
              <w:rPr>
                <w:rStyle w:val="a7"/>
                <w:rFonts w:ascii="Times New Roman" w:hAnsi="Times New Roman"/>
                <w:i w:val="0"/>
                <w:color w:val="auto"/>
                <w:sz w:val="26"/>
                <w:szCs w:val="26"/>
              </w:rPr>
              <w:t xml:space="preserve">                 </w:t>
            </w:r>
            <w:r w:rsidR="00113321" w:rsidRPr="004E2F90">
              <w:rPr>
                <w:rStyle w:val="a7"/>
                <w:rFonts w:ascii="Times New Roman" w:hAnsi="Times New Roman"/>
                <w:i w:val="0"/>
                <w:color w:val="auto"/>
                <w:sz w:val="26"/>
                <w:szCs w:val="26"/>
              </w:rPr>
              <w:t>на медицинское обслуживание работников, одного взрослого</w:t>
            </w:r>
            <w:r>
              <w:rPr>
                <w:rStyle w:val="a7"/>
                <w:rFonts w:ascii="Times New Roman" w:hAnsi="Times New Roman"/>
                <w:i w:val="0"/>
                <w:color w:val="auto"/>
                <w:sz w:val="26"/>
                <w:szCs w:val="26"/>
              </w:rPr>
              <w:t xml:space="preserve"> </w:t>
            </w:r>
            <w:r w:rsidR="00113321" w:rsidRPr="004E2F90">
              <w:rPr>
                <w:rStyle w:val="a7"/>
                <w:rFonts w:ascii="Times New Roman" w:hAnsi="Times New Roman"/>
                <w:i w:val="0"/>
                <w:color w:val="auto"/>
                <w:sz w:val="26"/>
                <w:szCs w:val="26"/>
              </w:rPr>
              <w:t>-</w:t>
            </w:r>
            <w:r>
              <w:rPr>
                <w:rStyle w:val="a7"/>
                <w:rFonts w:ascii="Times New Roman" w:hAnsi="Times New Roman"/>
                <w:i w:val="0"/>
                <w:color w:val="auto"/>
                <w:sz w:val="26"/>
                <w:szCs w:val="26"/>
              </w:rPr>
              <w:t xml:space="preserve"> </w:t>
            </w:r>
            <w:r w:rsidR="00113321" w:rsidRPr="004E2F90">
              <w:rPr>
                <w:rStyle w:val="a7"/>
                <w:rFonts w:ascii="Times New Roman" w:hAnsi="Times New Roman"/>
                <w:i w:val="0"/>
                <w:color w:val="auto"/>
                <w:sz w:val="26"/>
                <w:szCs w:val="26"/>
              </w:rPr>
              <w:t xml:space="preserve">52,0 </w:t>
            </w:r>
            <w:proofErr w:type="spellStart"/>
            <w:r w:rsidR="00113321" w:rsidRPr="004E2F90">
              <w:rPr>
                <w:rStyle w:val="a7"/>
                <w:rFonts w:ascii="Times New Roman" w:hAnsi="Times New Roman"/>
                <w:i w:val="0"/>
                <w:color w:val="auto"/>
                <w:sz w:val="26"/>
                <w:szCs w:val="26"/>
              </w:rPr>
              <w:t>тыс.руб</w:t>
            </w:r>
            <w:proofErr w:type="spellEnd"/>
            <w:r w:rsidR="00113321" w:rsidRPr="004E2F90">
              <w:rPr>
                <w:rStyle w:val="a7"/>
                <w:rFonts w:ascii="Times New Roman" w:hAnsi="Times New Roman"/>
                <w:i w:val="0"/>
                <w:color w:val="auto"/>
                <w:sz w:val="26"/>
                <w:szCs w:val="26"/>
              </w:rPr>
              <w:t xml:space="preserve">., </w:t>
            </w:r>
            <w:r>
              <w:rPr>
                <w:rStyle w:val="a7"/>
                <w:rFonts w:ascii="Times New Roman" w:hAnsi="Times New Roman"/>
                <w:i w:val="0"/>
                <w:color w:val="auto"/>
                <w:sz w:val="26"/>
                <w:szCs w:val="26"/>
              </w:rPr>
              <w:t xml:space="preserve">                 </w:t>
            </w:r>
            <w:r w:rsidR="00113321" w:rsidRPr="004E2F90">
              <w:rPr>
                <w:rStyle w:val="a7"/>
                <w:rFonts w:ascii="Times New Roman" w:hAnsi="Times New Roman"/>
                <w:i w:val="0"/>
                <w:color w:val="auto"/>
                <w:sz w:val="26"/>
                <w:szCs w:val="26"/>
              </w:rPr>
              <w:t>члена семьи и ребенка – 41,2 тыс. руб.</w:t>
            </w:r>
          </w:p>
          <w:p w:rsidR="00113321" w:rsidRPr="004E2F90" w:rsidRDefault="00D63F6C">
            <w:pPr>
              <w:pStyle w:val="a4"/>
              <w:jc w:val="both"/>
              <w:rPr>
                <w:rStyle w:val="a7"/>
                <w:rFonts w:ascii="Times New Roman" w:hAnsi="Times New Roman"/>
                <w:i w:val="0"/>
                <w:color w:val="auto"/>
                <w:sz w:val="26"/>
                <w:szCs w:val="26"/>
              </w:rPr>
            </w:pPr>
            <w:r>
              <w:rPr>
                <w:rStyle w:val="a7"/>
                <w:rFonts w:ascii="Times New Roman" w:hAnsi="Times New Roman"/>
                <w:i w:val="0"/>
                <w:color w:val="auto"/>
                <w:sz w:val="26"/>
                <w:szCs w:val="26"/>
              </w:rPr>
              <w:t xml:space="preserve">     </w:t>
            </w:r>
            <w:r w:rsidR="00113321" w:rsidRPr="004E2F90">
              <w:rPr>
                <w:rStyle w:val="a7"/>
                <w:rFonts w:ascii="Times New Roman" w:hAnsi="Times New Roman"/>
                <w:i w:val="0"/>
                <w:color w:val="auto"/>
                <w:sz w:val="26"/>
                <w:szCs w:val="26"/>
              </w:rPr>
              <w:t xml:space="preserve">Компенсационные выплаты за неиспользованные санаторно-курортные путевки предусмотрены в размере 70,4 </w:t>
            </w:r>
            <w:proofErr w:type="spellStart"/>
            <w:r w:rsidR="00113321" w:rsidRPr="004E2F90">
              <w:rPr>
                <w:rStyle w:val="a7"/>
                <w:rFonts w:ascii="Times New Roman" w:hAnsi="Times New Roman"/>
                <w:i w:val="0"/>
                <w:color w:val="auto"/>
                <w:sz w:val="26"/>
                <w:szCs w:val="26"/>
              </w:rPr>
              <w:t>тыс.руб</w:t>
            </w:r>
            <w:proofErr w:type="spellEnd"/>
            <w:r w:rsidR="00113321" w:rsidRPr="004E2F90">
              <w:rPr>
                <w:rStyle w:val="a7"/>
                <w:rFonts w:ascii="Times New Roman" w:hAnsi="Times New Roman"/>
                <w:i w:val="0"/>
                <w:color w:val="auto"/>
                <w:sz w:val="26"/>
                <w:szCs w:val="26"/>
              </w:rPr>
              <w:t xml:space="preserve">. на одного сотрудника в год, расходы </w:t>
            </w:r>
            <w:r>
              <w:rPr>
                <w:rStyle w:val="a7"/>
                <w:rFonts w:ascii="Times New Roman" w:hAnsi="Times New Roman"/>
                <w:i w:val="0"/>
                <w:color w:val="auto"/>
                <w:sz w:val="26"/>
                <w:szCs w:val="26"/>
              </w:rPr>
              <w:t xml:space="preserve">                       на доплаты </w:t>
            </w:r>
            <w:r w:rsidR="00113321" w:rsidRPr="004E2F90">
              <w:rPr>
                <w:rStyle w:val="a7"/>
                <w:rFonts w:ascii="Times New Roman" w:hAnsi="Times New Roman"/>
                <w:i w:val="0"/>
                <w:color w:val="auto"/>
                <w:sz w:val="26"/>
                <w:szCs w:val="26"/>
              </w:rPr>
              <w:t xml:space="preserve">к пенсии по старости и инвалидности – 941,6 </w:t>
            </w:r>
            <w:proofErr w:type="spellStart"/>
            <w:r w:rsidR="00113321" w:rsidRPr="004E2F90">
              <w:rPr>
                <w:rStyle w:val="a7"/>
                <w:rFonts w:ascii="Times New Roman" w:hAnsi="Times New Roman"/>
                <w:i w:val="0"/>
                <w:color w:val="auto"/>
                <w:sz w:val="26"/>
                <w:szCs w:val="26"/>
              </w:rPr>
              <w:t>тыс.руб</w:t>
            </w:r>
            <w:proofErr w:type="spellEnd"/>
            <w:r w:rsidR="00113321" w:rsidRPr="004E2F90">
              <w:rPr>
                <w:rStyle w:val="a7"/>
                <w:rFonts w:ascii="Times New Roman" w:hAnsi="Times New Roman"/>
                <w:i w:val="0"/>
                <w:color w:val="auto"/>
                <w:sz w:val="26"/>
                <w:szCs w:val="26"/>
              </w:rPr>
              <w:t>. По разделу «Культура, кинематография» расходы уменьшены на 12%, за счет уменьшения праздничных мероприятий и увеличения информирования. По разделу «средства массовой информации» расходы увеличены на 178% за счет потребности в выпуске печатной продукции муниципального округа Бутырский.</w:t>
            </w:r>
          </w:p>
          <w:p w:rsidR="00113321" w:rsidRPr="004E2F90" w:rsidRDefault="00D63F6C">
            <w:pPr>
              <w:pStyle w:val="a4"/>
              <w:jc w:val="both"/>
              <w:rPr>
                <w:rStyle w:val="a7"/>
                <w:rFonts w:ascii="Times New Roman" w:hAnsi="Times New Roman"/>
                <w:i w:val="0"/>
                <w:color w:val="auto"/>
                <w:sz w:val="26"/>
                <w:szCs w:val="26"/>
              </w:rPr>
            </w:pPr>
            <w:r>
              <w:rPr>
                <w:rStyle w:val="a7"/>
                <w:rFonts w:ascii="Times New Roman" w:hAnsi="Times New Roman"/>
                <w:i w:val="0"/>
                <w:color w:val="auto"/>
                <w:sz w:val="26"/>
                <w:szCs w:val="26"/>
              </w:rPr>
              <w:t xml:space="preserve">     </w:t>
            </w:r>
            <w:r w:rsidR="00113321" w:rsidRPr="004E2F90">
              <w:rPr>
                <w:rStyle w:val="a7"/>
                <w:rFonts w:ascii="Times New Roman" w:hAnsi="Times New Roman"/>
                <w:i w:val="0"/>
                <w:color w:val="auto"/>
                <w:sz w:val="26"/>
                <w:szCs w:val="26"/>
              </w:rPr>
              <w:t>По результатам проведенной экспертизы по проекту решения Совета депутатов муниципального округа Бутырский «О бюджете муниципального о</w:t>
            </w:r>
            <w:r>
              <w:rPr>
                <w:rStyle w:val="a7"/>
                <w:rFonts w:ascii="Times New Roman" w:hAnsi="Times New Roman"/>
                <w:i w:val="0"/>
                <w:color w:val="auto"/>
                <w:sz w:val="26"/>
                <w:szCs w:val="26"/>
              </w:rPr>
              <w:t xml:space="preserve">круга Бутырский </w:t>
            </w:r>
            <w:r w:rsidR="00113321" w:rsidRPr="004E2F90">
              <w:rPr>
                <w:rStyle w:val="a7"/>
                <w:rFonts w:ascii="Times New Roman" w:hAnsi="Times New Roman"/>
                <w:i w:val="0"/>
                <w:color w:val="auto"/>
                <w:sz w:val="26"/>
                <w:szCs w:val="26"/>
              </w:rPr>
              <w:t>на 2018 год и на плановый период 2019 и 2020 годов» установлено, что расходная часть бюджета сформирована на основе реестра расходных обязательств с соблюдением всех требований бюджетного законодательст</w:t>
            </w:r>
            <w:r>
              <w:rPr>
                <w:rStyle w:val="a7"/>
                <w:rFonts w:ascii="Times New Roman" w:hAnsi="Times New Roman"/>
                <w:i w:val="0"/>
                <w:color w:val="auto"/>
                <w:sz w:val="26"/>
                <w:szCs w:val="26"/>
              </w:rPr>
              <w:t>ва РФ, города Москвы, норматив</w:t>
            </w:r>
            <w:r w:rsidR="00113321" w:rsidRPr="004E2F90">
              <w:rPr>
                <w:rStyle w:val="a7"/>
                <w:rFonts w:ascii="Times New Roman" w:hAnsi="Times New Roman"/>
                <w:i w:val="0"/>
                <w:color w:val="auto"/>
                <w:sz w:val="26"/>
                <w:szCs w:val="26"/>
              </w:rPr>
              <w:t xml:space="preserve">ных правовых актов муниципального округа Бутырский. </w:t>
            </w:r>
          </w:p>
          <w:p w:rsidR="00113321" w:rsidRPr="004E2F90" w:rsidRDefault="00113321">
            <w:pPr>
              <w:pStyle w:val="a4"/>
              <w:jc w:val="both"/>
              <w:rPr>
                <w:rStyle w:val="a7"/>
                <w:rFonts w:ascii="Times New Roman" w:hAnsi="Times New Roman"/>
                <w:i w:val="0"/>
                <w:color w:val="auto"/>
                <w:sz w:val="26"/>
                <w:szCs w:val="26"/>
              </w:rPr>
            </w:pPr>
          </w:p>
          <w:p w:rsidR="00113321" w:rsidRPr="004E2F90" w:rsidRDefault="00113321">
            <w:pPr>
              <w:pStyle w:val="a4"/>
              <w:jc w:val="both"/>
              <w:rPr>
                <w:rStyle w:val="a7"/>
                <w:rFonts w:ascii="Times New Roman" w:hAnsi="Times New Roman"/>
                <w:i w:val="0"/>
                <w:color w:val="auto"/>
                <w:sz w:val="26"/>
                <w:szCs w:val="26"/>
              </w:rPr>
            </w:pPr>
          </w:p>
          <w:p w:rsidR="00113321" w:rsidRPr="004E2F90" w:rsidRDefault="00113321">
            <w:pPr>
              <w:pStyle w:val="a4"/>
              <w:jc w:val="both"/>
              <w:rPr>
                <w:rStyle w:val="a7"/>
                <w:rFonts w:ascii="Times New Roman" w:hAnsi="Times New Roman"/>
                <w:i w:val="0"/>
                <w:color w:val="auto"/>
                <w:sz w:val="26"/>
                <w:szCs w:val="26"/>
              </w:rPr>
            </w:pPr>
            <w:r w:rsidRPr="004E2F90">
              <w:rPr>
                <w:rStyle w:val="a7"/>
                <w:rFonts w:ascii="Times New Roman" w:hAnsi="Times New Roman"/>
                <w:i w:val="0"/>
                <w:color w:val="auto"/>
                <w:sz w:val="26"/>
                <w:szCs w:val="26"/>
              </w:rPr>
              <w:t>Председатель комиссии</w:t>
            </w:r>
            <w:r w:rsidR="00D63F6C">
              <w:rPr>
                <w:rStyle w:val="a7"/>
                <w:rFonts w:ascii="Times New Roman" w:hAnsi="Times New Roman"/>
                <w:i w:val="0"/>
                <w:color w:val="auto"/>
                <w:sz w:val="26"/>
                <w:szCs w:val="26"/>
              </w:rPr>
              <w:t xml:space="preserve">   </w:t>
            </w:r>
            <w:r w:rsidRPr="004E2F90">
              <w:rPr>
                <w:rStyle w:val="a7"/>
                <w:rFonts w:ascii="Times New Roman" w:hAnsi="Times New Roman"/>
                <w:i w:val="0"/>
                <w:color w:val="auto"/>
                <w:sz w:val="26"/>
                <w:szCs w:val="26"/>
              </w:rPr>
              <w:t xml:space="preserve"> </w:t>
            </w:r>
            <w:r w:rsidR="00D63F6C">
              <w:rPr>
                <w:rStyle w:val="a7"/>
                <w:rFonts w:ascii="Times New Roman" w:hAnsi="Times New Roman"/>
                <w:i w:val="0"/>
                <w:color w:val="auto"/>
                <w:sz w:val="26"/>
                <w:szCs w:val="26"/>
              </w:rPr>
              <w:t xml:space="preserve">                                                                       </w:t>
            </w:r>
            <w:r w:rsidRPr="004E2F90">
              <w:rPr>
                <w:rStyle w:val="a7"/>
                <w:rFonts w:ascii="Times New Roman" w:hAnsi="Times New Roman"/>
                <w:i w:val="0"/>
                <w:color w:val="auto"/>
                <w:sz w:val="26"/>
                <w:szCs w:val="26"/>
              </w:rPr>
              <w:t xml:space="preserve">Большаков Д.В.             </w:t>
            </w:r>
            <w:r w:rsidR="00D63F6C">
              <w:rPr>
                <w:rStyle w:val="a7"/>
                <w:rFonts w:ascii="Times New Roman" w:hAnsi="Times New Roman"/>
                <w:i w:val="0"/>
                <w:color w:val="auto"/>
                <w:sz w:val="26"/>
                <w:szCs w:val="26"/>
              </w:rPr>
              <w:t xml:space="preserve">         </w:t>
            </w:r>
            <w:r w:rsidR="00D63F6C" w:rsidRPr="004E2F90">
              <w:rPr>
                <w:rStyle w:val="a7"/>
                <w:rFonts w:ascii="Times New Roman" w:hAnsi="Times New Roman"/>
                <w:i w:val="0"/>
                <w:color w:val="auto"/>
                <w:sz w:val="26"/>
                <w:szCs w:val="26"/>
              </w:rPr>
              <w:t xml:space="preserve">Члены </w:t>
            </w:r>
            <w:proofErr w:type="gramStart"/>
            <w:r w:rsidR="00D63F6C" w:rsidRPr="004E2F90">
              <w:rPr>
                <w:rStyle w:val="a7"/>
                <w:rFonts w:ascii="Times New Roman" w:hAnsi="Times New Roman"/>
                <w:i w:val="0"/>
                <w:color w:val="auto"/>
                <w:sz w:val="26"/>
                <w:szCs w:val="26"/>
              </w:rPr>
              <w:t>комиссии</w:t>
            </w:r>
            <w:r w:rsidR="00D63F6C">
              <w:rPr>
                <w:rStyle w:val="a7"/>
                <w:rFonts w:ascii="Times New Roman" w:hAnsi="Times New Roman"/>
                <w:i w:val="0"/>
                <w:color w:val="auto"/>
                <w:sz w:val="26"/>
                <w:szCs w:val="26"/>
              </w:rPr>
              <w:t xml:space="preserve">:   </w:t>
            </w:r>
            <w:proofErr w:type="gramEnd"/>
            <w:r w:rsidR="00D63F6C">
              <w:rPr>
                <w:rStyle w:val="a7"/>
                <w:rFonts w:ascii="Times New Roman" w:hAnsi="Times New Roman"/>
                <w:i w:val="0"/>
                <w:color w:val="auto"/>
                <w:sz w:val="26"/>
                <w:szCs w:val="26"/>
              </w:rPr>
              <w:t xml:space="preserve">                                                                                     </w:t>
            </w:r>
            <w:proofErr w:type="spellStart"/>
            <w:r w:rsidRPr="004E2F90">
              <w:rPr>
                <w:rStyle w:val="a7"/>
                <w:rFonts w:ascii="Times New Roman" w:hAnsi="Times New Roman"/>
                <w:i w:val="0"/>
                <w:color w:val="auto"/>
                <w:sz w:val="26"/>
                <w:szCs w:val="26"/>
              </w:rPr>
              <w:t>Белавская</w:t>
            </w:r>
            <w:proofErr w:type="spellEnd"/>
            <w:r w:rsidRPr="004E2F90">
              <w:rPr>
                <w:rStyle w:val="a7"/>
                <w:rFonts w:ascii="Times New Roman" w:hAnsi="Times New Roman"/>
                <w:i w:val="0"/>
                <w:color w:val="auto"/>
                <w:sz w:val="26"/>
                <w:szCs w:val="26"/>
              </w:rPr>
              <w:t xml:space="preserve"> А.В.</w:t>
            </w:r>
          </w:p>
          <w:p w:rsidR="00113321" w:rsidRPr="004E2F90" w:rsidRDefault="00113321">
            <w:pPr>
              <w:pStyle w:val="a4"/>
              <w:jc w:val="both"/>
              <w:rPr>
                <w:rStyle w:val="a7"/>
                <w:rFonts w:ascii="Times New Roman" w:hAnsi="Times New Roman"/>
                <w:i w:val="0"/>
                <w:color w:val="auto"/>
                <w:sz w:val="26"/>
                <w:szCs w:val="26"/>
              </w:rPr>
            </w:pPr>
            <w:r w:rsidRPr="004E2F90">
              <w:rPr>
                <w:rStyle w:val="a7"/>
                <w:rFonts w:ascii="Times New Roman" w:hAnsi="Times New Roman"/>
                <w:i w:val="0"/>
                <w:color w:val="auto"/>
                <w:sz w:val="26"/>
                <w:szCs w:val="26"/>
              </w:rPr>
              <w:t xml:space="preserve">                                                                                               </w:t>
            </w:r>
            <w:r w:rsidR="00D63F6C">
              <w:rPr>
                <w:rStyle w:val="a7"/>
                <w:rFonts w:ascii="Times New Roman" w:hAnsi="Times New Roman"/>
                <w:i w:val="0"/>
                <w:color w:val="auto"/>
                <w:sz w:val="26"/>
                <w:szCs w:val="26"/>
              </w:rPr>
              <w:t xml:space="preserve">                        </w:t>
            </w:r>
            <w:r w:rsidRPr="004E2F90">
              <w:rPr>
                <w:rStyle w:val="a7"/>
                <w:rFonts w:ascii="Times New Roman" w:hAnsi="Times New Roman"/>
                <w:i w:val="0"/>
                <w:color w:val="auto"/>
                <w:sz w:val="26"/>
                <w:szCs w:val="26"/>
              </w:rPr>
              <w:t xml:space="preserve">  Рощина О.Н.</w:t>
            </w:r>
          </w:p>
        </w:tc>
      </w:tr>
    </w:tbl>
    <w:p w:rsidR="00113321" w:rsidRPr="004E2F90" w:rsidRDefault="00113321" w:rsidP="00113321">
      <w:pPr>
        <w:pStyle w:val="a4"/>
        <w:jc w:val="center"/>
        <w:rPr>
          <w:rFonts w:ascii="Times New Roman" w:hAnsi="Times New Roman"/>
          <w:b/>
          <w:sz w:val="26"/>
          <w:szCs w:val="26"/>
        </w:rPr>
      </w:pPr>
    </w:p>
    <w:sectPr w:rsidR="00113321" w:rsidRPr="004E2F90" w:rsidSect="00A91058">
      <w:pgSz w:w="11906" w:h="16838"/>
      <w:pgMar w:top="1134" w:right="85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BB507B"/>
    <w:multiLevelType w:val="hybridMultilevel"/>
    <w:tmpl w:val="0A34C6CE"/>
    <w:lvl w:ilvl="0" w:tplc="5F8E3948">
      <w:start w:val="1"/>
      <w:numFmt w:val="decimal"/>
      <w:lvlText w:val="%1."/>
      <w:lvlJc w:val="left"/>
      <w:pPr>
        <w:ind w:left="864" w:hanging="360"/>
      </w:pPr>
    </w:lvl>
    <w:lvl w:ilvl="1" w:tplc="04190019">
      <w:start w:val="1"/>
      <w:numFmt w:val="lowerLetter"/>
      <w:lvlText w:val="%2."/>
      <w:lvlJc w:val="left"/>
      <w:pPr>
        <w:ind w:left="1584" w:hanging="360"/>
      </w:pPr>
    </w:lvl>
    <w:lvl w:ilvl="2" w:tplc="0419001B">
      <w:start w:val="1"/>
      <w:numFmt w:val="lowerRoman"/>
      <w:lvlText w:val="%3."/>
      <w:lvlJc w:val="right"/>
      <w:pPr>
        <w:ind w:left="2304" w:hanging="180"/>
      </w:pPr>
    </w:lvl>
    <w:lvl w:ilvl="3" w:tplc="0419000F">
      <w:start w:val="1"/>
      <w:numFmt w:val="decimal"/>
      <w:lvlText w:val="%4."/>
      <w:lvlJc w:val="left"/>
      <w:pPr>
        <w:ind w:left="3024" w:hanging="360"/>
      </w:pPr>
    </w:lvl>
    <w:lvl w:ilvl="4" w:tplc="04190019">
      <w:start w:val="1"/>
      <w:numFmt w:val="lowerLetter"/>
      <w:lvlText w:val="%5."/>
      <w:lvlJc w:val="left"/>
      <w:pPr>
        <w:ind w:left="3744" w:hanging="360"/>
      </w:pPr>
    </w:lvl>
    <w:lvl w:ilvl="5" w:tplc="0419001B">
      <w:start w:val="1"/>
      <w:numFmt w:val="lowerRoman"/>
      <w:lvlText w:val="%6."/>
      <w:lvlJc w:val="right"/>
      <w:pPr>
        <w:ind w:left="4464" w:hanging="180"/>
      </w:pPr>
    </w:lvl>
    <w:lvl w:ilvl="6" w:tplc="0419000F">
      <w:start w:val="1"/>
      <w:numFmt w:val="decimal"/>
      <w:lvlText w:val="%7."/>
      <w:lvlJc w:val="left"/>
      <w:pPr>
        <w:ind w:left="5184" w:hanging="360"/>
      </w:pPr>
    </w:lvl>
    <w:lvl w:ilvl="7" w:tplc="04190019">
      <w:start w:val="1"/>
      <w:numFmt w:val="lowerLetter"/>
      <w:lvlText w:val="%8."/>
      <w:lvlJc w:val="left"/>
      <w:pPr>
        <w:ind w:left="5904" w:hanging="360"/>
      </w:pPr>
    </w:lvl>
    <w:lvl w:ilvl="8" w:tplc="0419001B">
      <w:start w:val="1"/>
      <w:numFmt w:val="lowerRoman"/>
      <w:lvlText w:val="%9."/>
      <w:lvlJc w:val="right"/>
      <w:pPr>
        <w:ind w:left="662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FFF"/>
    <w:rsid w:val="0000401A"/>
    <w:rsid w:val="0001301A"/>
    <w:rsid w:val="00013FB6"/>
    <w:rsid w:val="00015864"/>
    <w:rsid w:val="00027536"/>
    <w:rsid w:val="00031C40"/>
    <w:rsid w:val="0003221A"/>
    <w:rsid w:val="000328A8"/>
    <w:rsid w:val="00033EB4"/>
    <w:rsid w:val="000361B9"/>
    <w:rsid w:val="00043422"/>
    <w:rsid w:val="00060992"/>
    <w:rsid w:val="000633F0"/>
    <w:rsid w:val="00065883"/>
    <w:rsid w:val="00066DC9"/>
    <w:rsid w:val="0007074B"/>
    <w:rsid w:val="00084C05"/>
    <w:rsid w:val="0008664E"/>
    <w:rsid w:val="00096400"/>
    <w:rsid w:val="000A271B"/>
    <w:rsid w:val="000A48CA"/>
    <w:rsid w:val="000A5388"/>
    <w:rsid w:val="000A6D57"/>
    <w:rsid w:val="000B704F"/>
    <w:rsid w:val="000D2807"/>
    <w:rsid w:val="000D4DF3"/>
    <w:rsid w:val="000E59F0"/>
    <w:rsid w:val="000F26C8"/>
    <w:rsid w:val="000F2CA7"/>
    <w:rsid w:val="000F3EA9"/>
    <w:rsid w:val="000F435C"/>
    <w:rsid w:val="00113321"/>
    <w:rsid w:val="00113882"/>
    <w:rsid w:val="001144B1"/>
    <w:rsid w:val="00115100"/>
    <w:rsid w:val="001155B7"/>
    <w:rsid w:val="001173C1"/>
    <w:rsid w:val="0012217E"/>
    <w:rsid w:val="00122282"/>
    <w:rsid w:val="00152A01"/>
    <w:rsid w:val="0015765B"/>
    <w:rsid w:val="001623CA"/>
    <w:rsid w:val="00166AEE"/>
    <w:rsid w:val="00167FEE"/>
    <w:rsid w:val="001749BB"/>
    <w:rsid w:val="001828DF"/>
    <w:rsid w:val="00187297"/>
    <w:rsid w:val="001A6B6C"/>
    <w:rsid w:val="001B293A"/>
    <w:rsid w:val="001B3C4B"/>
    <w:rsid w:val="001B7C8D"/>
    <w:rsid w:val="001B7CBA"/>
    <w:rsid w:val="001C18B4"/>
    <w:rsid w:val="001C6949"/>
    <w:rsid w:val="001D2CA4"/>
    <w:rsid w:val="001D5150"/>
    <w:rsid w:val="001D62C4"/>
    <w:rsid w:val="001E1BC8"/>
    <w:rsid w:val="001F099B"/>
    <w:rsid w:val="002000E0"/>
    <w:rsid w:val="00200CFA"/>
    <w:rsid w:val="00232900"/>
    <w:rsid w:val="00236440"/>
    <w:rsid w:val="0025203D"/>
    <w:rsid w:val="002551DC"/>
    <w:rsid w:val="00266192"/>
    <w:rsid w:val="00272C77"/>
    <w:rsid w:val="0027316D"/>
    <w:rsid w:val="00275751"/>
    <w:rsid w:val="00286B95"/>
    <w:rsid w:val="00294B98"/>
    <w:rsid w:val="002A3AFD"/>
    <w:rsid w:val="002A3C52"/>
    <w:rsid w:val="002B00F6"/>
    <w:rsid w:val="002B122C"/>
    <w:rsid w:val="002B6F1C"/>
    <w:rsid w:val="002D6956"/>
    <w:rsid w:val="002E0993"/>
    <w:rsid w:val="002E3A30"/>
    <w:rsid w:val="002F0897"/>
    <w:rsid w:val="002F110A"/>
    <w:rsid w:val="002F17F8"/>
    <w:rsid w:val="002F6F60"/>
    <w:rsid w:val="00306A2C"/>
    <w:rsid w:val="003173AB"/>
    <w:rsid w:val="00324291"/>
    <w:rsid w:val="00327A75"/>
    <w:rsid w:val="003335B7"/>
    <w:rsid w:val="00353A62"/>
    <w:rsid w:val="00354FB4"/>
    <w:rsid w:val="00357A23"/>
    <w:rsid w:val="00362B7F"/>
    <w:rsid w:val="00366437"/>
    <w:rsid w:val="00366E02"/>
    <w:rsid w:val="003678DF"/>
    <w:rsid w:val="00371824"/>
    <w:rsid w:val="00371DC1"/>
    <w:rsid w:val="003868C9"/>
    <w:rsid w:val="00394CD9"/>
    <w:rsid w:val="003963B8"/>
    <w:rsid w:val="003A0589"/>
    <w:rsid w:val="003C0D4B"/>
    <w:rsid w:val="003C776C"/>
    <w:rsid w:val="003D000E"/>
    <w:rsid w:val="003D1850"/>
    <w:rsid w:val="003D6E98"/>
    <w:rsid w:val="003E0A33"/>
    <w:rsid w:val="003F1BC1"/>
    <w:rsid w:val="003F6DF0"/>
    <w:rsid w:val="00405A1F"/>
    <w:rsid w:val="00421D0D"/>
    <w:rsid w:val="00422AD1"/>
    <w:rsid w:val="0043109F"/>
    <w:rsid w:val="00431533"/>
    <w:rsid w:val="00432F4D"/>
    <w:rsid w:val="004339B7"/>
    <w:rsid w:val="00436445"/>
    <w:rsid w:val="00452684"/>
    <w:rsid w:val="00452CE4"/>
    <w:rsid w:val="00457BD9"/>
    <w:rsid w:val="0046147B"/>
    <w:rsid w:val="00466872"/>
    <w:rsid w:val="00475D59"/>
    <w:rsid w:val="00483FC2"/>
    <w:rsid w:val="00493E0F"/>
    <w:rsid w:val="004C3201"/>
    <w:rsid w:val="004D63FB"/>
    <w:rsid w:val="004E2F90"/>
    <w:rsid w:val="004F5000"/>
    <w:rsid w:val="0051038F"/>
    <w:rsid w:val="005129E4"/>
    <w:rsid w:val="00514616"/>
    <w:rsid w:val="005149AF"/>
    <w:rsid w:val="005327ED"/>
    <w:rsid w:val="00535991"/>
    <w:rsid w:val="00541705"/>
    <w:rsid w:val="005448FD"/>
    <w:rsid w:val="005475BA"/>
    <w:rsid w:val="0055776D"/>
    <w:rsid w:val="005621D0"/>
    <w:rsid w:val="005630E0"/>
    <w:rsid w:val="00564BC7"/>
    <w:rsid w:val="005706FA"/>
    <w:rsid w:val="00573E10"/>
    <w:rsid w:val="00574FA1"/>
    <w:rsid w:val="005761EC"/>
    <w:rsid w:val="005762AC"/>
    <w:rsid w:val="00580B4F"/>
    <w:rsid w:val="00583E73"/>
    <w:rsid w:val="00584D47"/>
    <w:rsid w:val="00585891"/>
    <w:rsid w:val="00590233"/>
    <w:rsid w:val="00592422"/>
    <w:rsid w:val="0059749F"/>
    <w:rsid w:val="005A22D5"/>
    <w:rsid w:val="005A452B"/>
    <w:rsid w:val="005A559E"/>
    <w:rsid w:val="005B1B31"/>
    <w:rsid w:val="005B22EF"/>
    <w:rsid w:val="005C25F1"/>
    <w:rsid w:val="005C3F48"/>
    <w:rsid w:val="005C76A7"/>
    <w:rsid w:val="005D0E3E"/>
    <w:rsid w:val="005D3BB5"/>
    <w:rsid w:val="005E4B94"/>
    <w:rsid w:val="005E6D19"/>
    <w:rsid w:val="005E72B3"/>
    <w:rsid w:val="005F1D4C"/>
    <w:rsid w:val="005F223D"/>
    <w:rsid w:val="005F282B"/>
    <w:rsid w:val="00607CE7"/>
    <w:rsid w:val="006109AA"/>
    <w:rsid w:val="006270B3"/>
    <w:rsid w:val="006312F6"/>
    <w:rsid w:val="00641EBF"/>
    <w:rsid w:val="00645DD6"/>
    <w:rsid w:val="00646981"/>
    <w:rsid w:val="00656E4C"/>
    <w:rsid w:val="006575EC"/>
    <w:rsid w:val="006646B7"/>
    <w:rsid w:val="00675630"/>
    <w:rsid w:val="0067716E"/>
    <w:rsid w:val="006800BB"/>
    <w:rsid w:val="00683D22"/>
    <w:rsid w:val="00685A5F"/>
    <w:rsid w:val="00690EDF"/>
    <w:rsid w:val="006965B0"/>
    <w:rsid w:val="0069725A"/>
    <w:rsid w:val="006A239C"/>
    <w:rsid w:val="006A34BC"/>
    <w:rsid w:val="006B244C"/>
    <w:rsid w:val="006C47F4"/>
    <w:rsid w:val="006D0DD0"/>
    <w:rsid w:val="006D129D"/>
    <w:rsid w:val="006D491E"/>
    <w:rsid w:val="006E05D7"/>
    <w:rsid w:val="006E73A6"/>
    <w:rsid w:val="006E7D2F"/>
    <w:rsid w:val="0071559A"/>
    <w:rsid w:val="007177C1"/>
    <w:rsid w:val="00721866"/>
    <w:rsid w:val="00731447"/>
    <w:rsid w:val="00731CA6"/>
    <w:rsid w:val="00731E8F"/>
    <w:rsid w:val="007440B8"/>
    <w:rsid w:val="00745146"/>
    <w:rsid w:val="00750425"/>
    <w:rsid w:val="00755A3F"/>
    <w:rsid w:val="00761AFA"/>
    <w:rsid w:val="00763AA8"/>
    <w:rsid w:val="00763DAB"/>
    <w:rsid w:val="00774819"/>
    <w:rsid w:val="0077492D"/>
    <w:rsid w:val="00782C99"/>
    <w:rsid w:val="00786C6E"/>
    <w:rsid w:val="00787FD2"/>
    <w:rsid w:val="007930D0"/>
    <w:rsid w:val="0079539D"/>
    <w:rsid w:val="007A526F"/>
    <w:rsid w:val="007A6783"/>
    <w:rsid w:val="007B34C0"/>
    <w:rsid w:val="007B3B6C"/>
    <w:rsid w:val="007B49C5"/>
    <w:rsid w:val="007B788F"/>
    <w:rsid w:val="007E1BC7"/>
    <w:rsid w:val="007F1A75"/>
    <w:rsid w:val="007F569B"/>
    <w:rsid w:val="00805704"/>
    <w:rsid w:val="00807F92"/>
    <w:rsid w:val="00813A78"/>
    <w:rsid w:val="008153EF"/>
    <w:rsid w:val="0082176C"/>
    <w:rsid w:val="00822133"/>
    <w:rsid w:val="0083721D"/>
    <w:rsid w:val="0084153A"/>
    <w:rsid w:val="008465EB"/>
    <w:rsid w:val="00850BD6"/>
    <w:rsid w:val="00854E40"/>
    <w:rsid w:val="0087608D"/>
    <w:rsid w:val="00885300"/>
    <w:rsid w:val="00886440"/>
    <w:rsid w:val="008967E0"/>
    <w:rsid w:val="00897758"/>
    <w:rsid w:val="008A0AA7"/>
    <w:rsid w:val="008D1203"/>
    <w:rsid w:val="008D3C2C"/>
    <w:rsid w:val="008D5A34"/>
    <w:rsid w:val="008D6A48"/>
    <w:rsid w:val="008E0D60"/>
    <w:rsid w:val="00904DE2"/>
    <w:rsid w:val="009104FE"/>
    <w:rsid w:val="00923E4D"/>
    <w:rsid w:val="00943922"/>
    <w:rsid w:val="00943974"/>
    <w:rsid w:val="00946D8B"/>
    <w:rsid w:val="009605F6"/>
    <w:rsid w:val="00974D78"/>
    <w:rsid w:val="00983396"/>
    <w:rsid w:val="00991C5E"/>
    <w:rsid w:val="009941FF"/>
    <w:rsid w:val="009971B5"/>
    <w:rsid w:val="009B0B6C"/>
    <w:rsid w:val="009B655A"/>
    <w:rsid w:val="009C2F79"/>
    <w:rsid w:val="009D0D35"/>
    <w:rsid w:val="009E799E"/>
    <w:rsid w:val="009E7ABC"/>
    <w:rsid w:val="009F720F"/>
    <w:rsid w:val="00A0069E"/>
    <w:rsid w:val="00A12C8F"/>
    <w:rsid w:val="00A159A5"/>
    <w:rsid w:val="00A208D3"/>
    <w:rsid w:val="00A2263B"/>
    <w:rsid w:val="00A31AAB"/>
    <w:rsid w:val="00A35042"/>
    <w:rsid w:val="00A36F40"/>
    <w:rsid w:val="00A44607"/>
    <w:rsid w:val="00A52638"/>
    <w:rsid w:val="00A6292B"/>
    <w:rsid w:val="00A80BCA"/>
    <w:rsid w:val="00A84900"/>
    <w:rsid w:val="00A8672B"/>
    <w:rsid w:val="00A87811"/>
    <w:rsid w:val="00A91058"/>
    <w:rsid w:val="00AA59F7"/>
    <w:rsid w:val="00AB511B"/>
    <w:rsid w:val="00AB7927"/>
    <w:rsid w:val="00AC0C6C"/>
    <w:rsid w:val="00AC76E5"/>
    <w:rsid w:val="00AD23E7"/>
    <w:rsid w:val="00AD5F48"/>
    <w:rsid w:val="00AE0673"/>
    <w:rsid w:val="00AE2032"/>
    <w:rsid w:val="00AE49EA"/>
    <w:rsid w:val="00AE7D6C"/>
    <w:rsid w:val="00B150E0"/>
    <w:rsid w:val="00B173FB"/>
    <w:rsid w:val="00B26D12"/>
    <w:rsid w:val="00B3168B"/>
    <w:rsid w:val="00B332D0"/>
    <w:rsid w:val="00B33AA0"/>
    <w:rsid w:val="00B42D7A"/>
    <w:rsid w:val="00B47158"/>
    <w:rsid w:val="00B507D6"/>
    <w:rsid w:val="00B73A2C"/>
    <w:rsid w:val="00B81286"/>
    <w:rsid w:val="00B8228C"/>
    <w:rsid w:val="00B85E17"/>
    <w:rsid w:val="00B956B8"/>
    <w:rsid w:val="00BA366E"/>
    <w:rsid w:val="00BB51F0"/>
    <w:rsid w:val="00BC2652"/>
    <w:rsid w:val="00BC3E01"/>
    <w:rsid w:val="00BC5E03"/>
    <w:rsid w:val="00BD22C3"/>
    <w:rsid w:val="00BD29E0"/>
    <w:rsid w:val="00BD2CAB"/>
    <w:rsid w:val="00BD4188"/>
    <w:rsid w:val="00BF427C"/>
    <w:rsid w:val="00BF4873"/>
    <w:rsid w:val="00BF5080"/>
    <w:rsid w:val="00C0688E"/>
    <w:rsid w:val="00C201D9"/>
    <w:rsid w:val="00C205C6"/>
    <w:rsid w:val="00C207C2"/>
    <w:rsid w:val="00C25F1B"/>
    <w:rsid w:val="00C32BCA"/>
    <w:rsid w:val="00C3751D"/>
    <w:rsid w:val="00C441BA"/>
    <w:rsid w:val="00C64E1C"/>
    <w:rsid w:val="00C6735B"/>
    <w:rsid w:val="00C7002F"/>
    <w:rsid w:val="00C72DD1"/>
    <w:rsid w:val="00C74936"/>
    <w:rsid w:val="00C8029A"/>
    <w:rsid w:val="00C845AA"/>
    <w:rsid w:val="00C86289"/>
    <w:rsid w:val="00C87BF6"/>
    <w:rsid w:val="00C9446F"/>
    <w:rsid w:val="00CA4C3B"/>
    <w:rsid w:val="00CA5315"/>
    <w:rsid w:val="00CA5B6B"/>
    <w:rsid w:val="00CB578C"/>
    <w:rsid w:val="00CC5CDD"/>
    <w:rsid w:val="00CC7C43"/>
    <w:rsid w:val="00CD39FB"/>
    <w:rsid w:val="00CD5AF8"/>
    <w:rsid w:val="00CE1704"/>
    <w:rsid w:val="00CE1C33"/>
    <w:rsid w:val="00CE24BE"/>
    <w:rsid w:val="00CE7A43"/>
    <w:rsid w:val="00CF3BED"/>
    <w:rsid w:val="00D1475C"/>
    <w:rsid w:val="00D15538"/>
    <w:rsid w:val="00D16801"/>
    <w:rsid w:val="00D250FA"/>
    <w:rsid w:val="00D33B2F"/>
    <w:rsid w:val="00D35D32"/>
    <w:rsid w:val="00D40189"/>
    <w:rsid w:val="00D45954"/>
    <w:rsid w:val="00D50D0E"/>
    <w:rsid w:val="00D537BE"/>
    <w:rsid w:val="00D53BE1"/>
    <w:rsid w:val="00D5432E"/>
    <w:rsid w:val="00D56CAF"/>
    <w:rsid w:val="00D63F6C"/>
    <w:rsid w:val="00D66336"/>
    <w:rsid w:val="00D70DE9"/>
    <w:rsid w:val="00D73361"/>
    <w:rsid w:val="00D77874"/>
    <w:rsid w:val="00D808AC"/>
    <w:rsid w:val="00D82342"/>
    <w:rsid w:val="00D86986"/>
    <w:rsid w:val="00D90BDD"/>
    <w:rsid w:val="00DA41B8"/>
    <w:rsid w:val="00DA43C8"/>
    <w:rsid w:val="00DB1018"/>
    <w:rsid w:val="00DB3808"/>
    <w:rsid w:val="00DB6CD4"/>
    <w:rsid w:val="00DC3A70"/>
    <w:rsid w:val="00DD6E0F"/>
    <w:rsid w:val="00DE6574"/>
    <w:rsid w:val="00DE774E"/>
    <w:rsid w:val="00DF21DE"/>
    <w:rsid w:val="00E03019"/>
    <w:rsid w:val="00E114D9"/>
    <w:rsid w:val="00E139DE"/>
    <w:rsid w:val="00E14414"/>
    <w:rsid w:val="00E21601"/>
    <w:rsid w:val="00E220DC"/>
    <w:rsid w:val="00E24718"/>
    <w:rsid w:val="00E269A9"/>
    <w:rsid w:val="00E31292"/>
    <w:rsid w:val="00E33EAF"/>
    <w:rsid w:val="00E40442"/>
    <w:rsid w:val="00E5193C"/>
    <w:rsid w:val="00E52570"/>
    <w:rsid w:val="00E56235"/>
    <w:rsid w:val="00E57CA5"/>
    <w:rsid w:val="00E71A24"/>
    <w:rsid w:val="00E7205D"/>
    <w:rsid w:val="00E77B88"/>
    <w:rsid w:val="00E85ECA"/>
    <w:rsid w:val="00E93C90"/>
    <w:rsid w:val="00EA1DBC"/>
    <w:rsid w:val="00EB7709"/>
    <w:rsid w:val="00EC117F"/>
    <w:rsid w:val="00EC726B"/>
    <w:rsid w:val="00ED0CCC"/>
    <w:rsid w:val="00EF1676"/>
    <w:rsid w:val="00F00CA4"/>
    <w:rsid w:val="00F03729"/>
    <w:rsid w:val="00F219E4"/>
    <w:rsid w:val="00F270F5"/>
    <w:rsid w:val="00F316FA"/>
    <w:rsid w:val="00F363C7"/>
    <w:rsid w:val="00F36CFD"/>
    <w:rsid w:val="00F4760C"/>
    <w:rsid w:val="00F60210"/>
    <w:rsid w:val="00F64B68"/>
    <w:rsid w:val="00F67A5B"/>
    <w:rsid w:val="00F7329F"/>
    <w:rsid w:val="00F749C0"/>
    <w:rsid w:val="00F81DF5"/>
    <w:rsid w:val="00F83960"/>
    <w:rsid w:val="00F86C4F"/>
    <w:rsid w:val="00F95113"/>
    <w:rsid w:val="00FA2AF0"/>
    <w:rsid w:val="00FA3FFF"/>
    <w:rsid w:val="00FD1528"/>
    <w:rsid w:val="00FD2C1C"/>
    <w:rsid w:val="00FF6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AA209F-C24B-487E-8891-509583E5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BCA"/>
    <w:rPr>
      <w:sz w:val="24"/>
      <w:szCs w:val="24"/>
      <w:lang w:eastAsia="ru-RU"/>
    </w:rPr>
  </w:style>
  <w:style w:type="paragraph" w:styleId="1">
    <w:name w:val="heading 1"/>
    <w:basedOn w:val="a"/>
    <w:next w:val="a"/>
    <w:link w:val="10"/>
    <w:qFormat/>
    <w:rsid w:val="007E1BC7"/>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qFormat/>
    <w:rsid w:val="007E1BC7"/>
    <w:pPr>
      <w:keepNext/>
      <w:spacing w:before="240" w:after="60"/>
      <w:outlineLvl w:val="1"/>
    </w:pPr>
    <w:rPr>
      <w:rFonts w:ascii="Arial" w:hAnsi="Arial" w:cs="Arial"/>
      <w:b/>
      <w:bCs/>
      <w:i/>
      <w:iCs/>
      <w:sz w:val="28"/>
      <w:szCs w:val="28"/>
    </w:rPr>
  </w:style>
  <w:style w:type="paragraph" w:styleId="4">
    <w:name w:val="heading 4"/>
    <w:basedOn w:val="a"/>
    <w:next w:val="a"/>
    <w:link w:val="40"/>
    <w:semiHidden/>
    <w:unhideWhenUsed/>
    <w:qFormat/>
    <w:rsid w:val="00C7493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1BC7"/>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7E1BC7"/>
    <w:rPr>
      <w:rFonts w:ascii="Arial" w:hAnsi="Arial" w:cs="Arial"/>
      <w:b/>
      <w:bCs/>
      <w:i/>
      <w:iCs/>
      <w:sz w:val="28"/>
      <w:szCs w:val="28"/>
      <w:lang w:eastAsia="ru-RU"/>
    </w:rPr>
  </w:style>
  <w:style w:type="character" w:styleId="a3">
    <w:name w:val="Strong"/>
    <w:basedOn w:val="a0"/>
    <w:qFormat/>
    <w:rsid w:val="007E1BC7"/>
    <w:rPr>
      <w:b/>
      <w:bCs/>
    </w:rPr>
  </w:style>
  <w:style w:type="paragraph" w:styleId="a4">
    <w:name w:val="No Spacing"/>
    <w:uiPriority w:val="1"/>
    <w:qFormat/>
    <w:rsid w:val="007E1BC7"/>
    <w:rPr>
      <w:rFonts w:ascii="Calibri" w:eastAsia="Calibri" w:hAnsi="Calibri"/>
      <w:sz w:val="22"/>
      <w:szCs w:val="22"/>
    </w:rPr>
  </w:style>
  <w:style w:type="table" w:styleId="a5">
    <w:name w:val="Table Grid"/>
    <w:basedOn w:val="a1"/>
    <w:uiPriority w:val="59"/>
    <w:rsid w:val="0015765B"/>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5129E4"/>
    <w:pPr>
      <w:spacing w:before="100" w:beforeAutospacing="1" w:after="100" w:afterAutospacing="1"/>
    </w:pPr>
  </w:style>
  <w:style w:type="paragraph" w:customStyle="1" w:styleId="western">
    <w:name w:val="western"/>
    <w:basedOn w:val="a"/>
    <w:rsid w:val="005129E4"/>
    <w:pPr>
      <w:spacing w:before="100" w:beforeAutospacing="1" w:after="100" w:afterAutospacing="1"/>
    </w:pPr>
  </w:style>
  <w:style w:type="character" w:customStyle="1" w:styleId="apple-converted-space">
    <w:name w:val="apple-converted-space"/>
    <w:basedOn w:val="a0"/>
    <w:rsid w:val="005129E4"/>
  </w:style>
  <w:style w:type="character" w:styleId="a7">
    <w:name w:val="Subtle Emphasis"/>
    <w:basedOn w:val="a0"/>
    <w:uiPriority w:val="19"/>
    <w:qFormat/>
    <w:rsid w:val="005129E4"/>
    <w:rPr>
      <w:i/>
      <w:iCs/>
      <w:color w:val="808080" w:themeColor="text1" w:themeTint="7F"/>
    </w:rPr>
  </w:style>
  <w:style w:type="character" w:customStyle="1" w:styleId="40">
    <w:name w:val="Заголовок 4 Знак"/>
    <w:basedOn w:val="a0"/>
    <w:link w:val="4"/>
    <w:semiHidden/>
    <w:rsid w:val="00C74936"/>
    <w:rPr>
      <w:rFonts w:asciiTheme="majorHAnsi" w:eastAsiaTheme="majorEastAsia" w:hAnsiTheme="majorHAnsi" w:cstheme="majorBidi"/>
      <w:i/>
      <w:iCs/>
      <w:color w:val="365F91" w:themeColor="accent1" w:themeShade="BF"/>
      <w:sz w:val="24"/>
      <w:szCs w:val="24"/>
      <w:lang w:eastAsia="ru-RU"/>
    </w:rPr>
  </w:style>
  <w:style w:type="paragraph" w:styleId="a8">
    <w:name w:val="Balloon Text"/>
    <w:basedOn w:val="a"/>
    <w:link w:val="a9"/>
    <w:uiPriority w:val="99"/>
    <w:semiHidden/>
    <w:unhideWhenUsed/>
    <w:rsid w:val="002F110A"/>
    <w:rPr>
      <w:rFonts w:ascii="Segoe UI" w:hAnsi="Segoe UI" w:cs="Segoe UI"/>
      <w:sz w:val="18"/>
      <w:szCs w:val="18"/>
    </w:rPr>
  </w:style>
  <w:style w:type="character" w:customStyle="1" w:styleId="a9">
    <w:name w:val="Текст выноски Знак"/>
    <w:basedOn w:val="a0"/>
    <w:link w:val="a8"/>
    <w:uiPriority w:val="99"/>
    <w:semiHidden/>
    <w:rsid w:val="002F110A"/>
    <w:rPr>
      <w:rFonts w:ascii="Segoe UI" w:hAnsi="Segoe UI" w:cs="Segoe UI"/>
      <w:sz w:val="18"/>
      <w:szCs w:val="18"/>
      <w:lang w:eastAsia="ru-RU"/>
    </w:rPr>
  </w:style>
  <w:style w:type="character" w:styleId="aa">
    <w:name w:val="Hyperlink"/>
    <w:basedOn w:val="a0"/>
    <w:uiPriority w:val="99"/>
    <w:semiHidden/>
    <w:unhideWhenUsed/>
    <w:rsid w:val="00BD29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400802">
      <w:bodyDiv w:val="1"/>
      <w:marLeft w:val="0"/>
      <w:marRight w:val="0"/>
      <w:marTop w:val="0"/>
      <w:marBottom w:val="0"/>
      <w:divBdr>
        <w:top w:val="none" w:sz="0" w:space="0" w:color="auto"/>
        <w:left w:val="none" w:sz="0" w:space="0" w:color="auto"/>
        <w:bottom w:val="none" w:sz="0" w:space="0" w:color="auto"/>
        <w:right w:val="none" w:sz="0" w:space="0" w:color="auto"/>
      </w:divBdr>
    </w:div>
    <w:div w:id="427507923">
      <w:bodyDiv w:val="1"/>
      <w:marLeft w:val="0"/>
      <w:marRight w:val="0"/>
      <w:marTop w:val="0"/>
      <w:marBottom w:val="0"/>
      <w:divBdr>
        <w:top w:val="none" w:sz="0" w:space="0" w:color="auto"/>
        <w:left w:val="none" w:sz="0" w:space="0" w:color="auto"/>
        <w:bottom w:val="none" w:sz="0" w:space="0" w:color="auto"/>
        <w:right w:val="none" w:sz="0" w:space="0" w:color="auto"/>
      </w:divBdr>
    </w:div>
    <w:div w:id="605699490">
      <w:bodyDiv w:val="1"/>
      <w:marLeft w:val="0"/>
      <w:marRight w:val="0"/>
      <w:marTop w:val="0"/>
      <w:marBottom w:val="0"/>
      <w:divBdr>
        <w:top w:val="none" w:sz="0" w:space="0" w:color="auto"/>
        <w:left w:val="none" w:sz="0" w:space="0" w:color="auto"/>
        <w:bottom w:val="none" w:sz="0" w:space="0" w:color="auto"/>
        <w:right w:val="none" w:sz="0" w:space="0" w:color="auto"/>
      </w:divBdr>
    </w:div>
    <w:div w:id="790631920">
      <w:bodyDiv w:val="1"/>
      <w:marLeft w:val="0"/>
      <w:marRight w:val="0"/>
      <w:marTop w:val="0"/>
      <w:marBottom w:val="0"/>
      <w:divBdr>
        <w:top w:val="none" w:sz="0" w:space="0" w:color="auto"/>
        <w:left w:val="none" w:sz="0" w:space="0" w:color="auto"/>
        <w:bottom w:val="none" w:sz="0" w:space="0" w:color="auto"/>
        <w:right w:val="none" w:sz="0" w:space="0" w:color="auto"/>
      </w:divBdr>
    </w:div>
    <w:div w:id="1274634450">
      <w:bodyDiv w:val="1"/>
      <w:marLeft w:val="0"/>
      <w:marRight w:val="0"/>
      <w:marTop w:val="0"/>
      <w:marBottom w:val="0"/>
      <w:divBdr>
        <w:top w:val="none" w:sz="0" w:space="0" w:color="auto"/>
        <w:left w:val="none" w:sz="0" w:space="0" w:color="auto"/>
        <w:bottom w:val="none" w:sz="0" w:space="0" w:color="auto"/>
        <w:right w:val="none" w:sz="0" w:space="0" w:color="auto"/>
      </w:divBdr>
    </w:div>
    <w:div w:id="1421179827">
      <w:bodyDiv w:val="1"/>
      <w:marLeft w:val="0"/>
      <w:marRight w:val="0"/>
      <w:marTop w:val="0"/>
      <w:marBottom w:val="0"/>
      <w:divBdr>
        <w:top w:val="none" w:sz="0" w:space="0" w:color="auto"/>
        <w:left w:val="none" w:sz="0" w:space="0" w:color="auto"/>
        <w:bottom w:val="none" w:sz="0" w:space="0" w:color="auto"/>
        <w:right w:val="none" w:sz="0" w:space="0" w:color="auto"/>
      </w:divBdr>
    </w:div>
    <w:div w:id="1457211191">
      <w:bodyDiv w:val="1"/>
      <w:marLeft w:val="0"/>
      <w:marRight w:val="0"/>
      <w:marTop w:val="0"/>
      <w:marBottom w:val="0"/>
      <w:divBdr>
        <w:top w:val="none" w:sz="0" w:space="0" w:color="auto"/>
        <w:left w:val="none" w:sz="0" w:space="0" w:color="auto"/>
        <w:bottom w:val="none" w:sz="0" w:space="0" w:color="auto"/>
        <w:right w:val="none" w:sz="0" w:space="0" w:color="auto"/>
      </w:divBdr>
    </w:div>
    <w:div w:id="1488133481">
      <w:bodyDiv w:val="1"/>
      <w:marLeft w:val="0"/>
      <w:marRight w:val="0"/>
      <w:marTop w:val="0"/>
      <w:marBottom w:val="0"/>
      <w:divBdr>
        <w:top w:val="none" w:sz="0" w:space="0" w:color="auto"/>
        <w:left w:val="none" w:sz="0" w:space="0" w:color="auto"/>
        <w:bottom w:val="none" w:sz="0" w:space="0" w:color="auto"/>
        <w:right w:val="none" w:sz="0" w:space="0" w:color="auto"/>
      </w:divBdr>
    </w:div>
    <w:div w:id="1523586640">
      <w:bodyDiv w:val="1"/>
      <w:marLeft w:val="0"/>
      <w:marRight w:val="0"/>
      <w:marTop w:val="0"/>
      <w:marBottom w:val="0"/>
      <w:divBdr>
        <w:top w:val="none" w:sz="0" w:space="0" w:color="auto"/>
        <w:left w:val="none" w:sz="0" w:space="0" w:color="auto"/>
        <w:bottom w:val="none" w:sz="0" w:space="0" w:color="auto"/>
        <w:right w:val="none" w:sz="0" w:space="0" w:color="auto"/>
      </w:divBdr>
    </w:div>
    <w:div w:id="1586457774">
      <w:bodyDiv w:val="1"/>
      <w:marLeft w:val="0"/>
      <w:marRight w:val="0"/>
      <w:marTop w:val="0"/>
      <w:marBottom w:val="0"/>
      <w:divBdr>
        <w:top w:val="none" w:sz="0" w:space="0" w:color="auto"/>
        <w:left w:val="none" w:sz="0" w:space="0" w:color="auto"/>
        <w:bottom w:val="none" w:sz="0" w:space="0" w:color="auto"/>
        <w:right w:val="none" w:sz="0" w:space="0" w:color="auto"/>
      </w:divBdr>
    </w:div>
    <w:div w:id="16207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utyrsko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2DAD7-E74C-49CE-9196-034308EEA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6</Pages>
  <Words>1902</Words>
  <Characters>10844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ENGWP2</cp:lastModifiedBy>
  <cp:revision>73</cp:revision>
  <cp:lastPrinted>2017-12-14T05:46:00Z</cp:lastPrinted>
  <dcterms:created xsi:type="dcterms:W3CDTF">2014-11-14T10:49:00Z</dcterms:created>
  <dcterms:modified xsi:type="dcterms:W3CDTF">2018-12-19T05:14:00Z</dcterms:modified>
</cp:coreProperties>
</file>