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D" w:rsidRDefault="007A5D8D" w:rsidP="007A5D8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A5D8D" w:rsidRDefault="007A5D8D" w:rsidP="007A5D8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A5D8D" w:rsidRDefault="007A5D8D" w:rsidP="007A5D8D">
      <w:pPr>
        <w:pStyle w:val="a3"/>
        <w:rPr>
          <w:rFonts w:ascii="Calibri" w:hAnsi="Calibri"/>
          <w:sz w:val="28"/>
          <w:szCs w:val="28"/>
        </w:rPr>
      </w:pPr>
    </w:p>
    <w:p w:rsidR="007A5D8D" w:rsidRDefault="007A5D8D" w:rsidP="007A5D8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A5D8D" w:rsidRDefault="007A5D8D" w:rsidP="007A5D8D">
      <w:pPr>
        <w:pStyle w:val="a3"/>
        <w:rPr>
          <w:sz w:val="28"/>
          <w:szCs w:val="28"/>
        </w:rPr>
      </w:pPr>
    </w:p>
    <w:p w:rsidR="007A5D8D" w:rsidRDefault="007A5D8D" w:rsidP="007A5D8D">
      <w:pPr>
        <w:pStyle w:val="a3"/>
        <w:rPr>
          <w:sz w:val="28"/>
          <w:szCs w:val="28"/>
        </w:rPr>
      </w:pPr>
    </w:p>
    <w:p w:rsidR="007A5D8D" w:rsidRDefault="00B7389E" w:rsidP="007A5D8D">
      <w:pPr>
        <w:pStyle w:val="a3"/>
        <w:rPr>
          <w:sz w:val="28"/>
          <w:szCs w:val="28"/>
        </w:rPr>
      </w:pPr>
      <w:r>
        <w:rPr>
          <w:sz w:val="28"/>
          <w:szCs w:val="28"/>
        </w:rPr>
        <w:t>04.09.2018 № 01-04/12-1</w:t>
      </w:r>
      <w:r w:rsidR="00D02F75">
        <w:rPr>
          <w:sz w:val="28"/>
          <w:szCs w:val="28"/>
        </w:rPr>
        <w:t xml:space="preserve">                           </w:t>
      </w:r>
      <w:r w:rsidR="005E479A">
        <w:rPr>
          <w:sz w:val="28"/>
          <w:szCs w:val="28"/>
        </w:rPr>
        <w:t xml:space="preserve">   </w:t>
      </w:r>
      <w:r w:rsidR="00F440BF">
        <w:rPr>
          <w:sz w:val="28"/>
          <w:szCs w:val="28"/>
        </w:rPr>
        <w:t xml:space="preserve"> </w:t>
      </w:r>
      <w:r w:rsidR="007A5D8D">
        <w:rPr>
          <w:sz w:val="28"/>
          <w:szCs w:val="28"/>
        </w:rPr>
        <w:t xml:space="preserve">                          </w:t>
      </w:r>
      <w:r w:rsidR="000367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A5D8D">
        <w:rPr>
          <w:sz w:val="28"/>
          <w:szCs w:val="28"/>
        </w:rPr>
        <w:t xml:space="preserve">                                                          </w:t>
      </w:r>
    </w:p>
    <w:p w:rsidR="007A5D8D" w:rsidRDefault="007A5D8D" w:rsidP="007A5D8D">
      <w:pPr>
        <w:pStyle w:val="a3"/>
        <w:rPr>
          <w:sz w:val="28"/>
          <w:szCs w:val="28"/>
        </w:rPr>
      </w:pPr>
    </w:p>
    <w:p w:rsidR="007A5D8D" w:rsidRDefault="007A5D8D" w:rsidP="007A5D8D">
      <w:pPr>
        <w:pStyle w:val="a3"/>
        <w:rPr>
          <w:sz w:val="28"/>
          <w:szCs w:val="28"/>
        </w:rPr>
      </w:pPr>
    </w:p>
    <w:p w:rsidR="00DC684E" w:rsidRDefault="00F727E1" w:rsidP="007A5D8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C684E">
        <w:rPr>
          <w:b/>
          <w:sz w:val="26"/>
          <w:szCs w:val="26"/>
        </w:rPr>
        <w:t>б утверждении Положения о</w:t>
      </w:r>
      <w:r>
        <w:rPr>
          <w:b/>
          <w:sz w:val="26"/>
          <w:szCs w:val="26"/>
        </w:rPr>
        <w:t xml:space="preserve"> постоянной </w:t>
      </w:r>
    </w:p>
    <w:p w:rsidR="00DC684E" w:rsidRDefault="00F727E1" w:rsidP="007A5D8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комиссии</w:t>
      </w:r>
      <w:r w:rsidR="002C5016">
        <w:rPr>
          <w:b/>
          <w:sz w:val="26"/>
          <w:szCs w:val="26"/>
        </w:rPr>
        <w:t xml:space="preserve"> </w:t>
      </w:r>
      <w:r w:rsidR="007A5D8D">
        <w:rPr>
          <w:b/>
          <w:sz w:val="26"/>
          <w:szCs w:val="26"/>
        </w:rPr>
        <w:t xml:space="preserve">Совета депутатов </w:t>
      </w:r>
      <w:r w:rsidRPr="00F727E1">
        <w:rPr>
          <w:b/>
          <w:sz w:val="26"/>
          <w:szCs w:val="26"/>
        </w:rPr>
        <w:t xml:space="preserve">по организации </w:t>
      </w:r>
    </w:p>
    <w:p w:rsidR="00DC684E" w:rsidRDefault="00F727E1" w:rsidP="007A5D8D">
      <w:pPr>
        <w:pStyle w:val="a3"/>
        <w:rPr>
          <w:b/>
          <w:sz w:val="26"/>
          <w:szCs w:val="26"/>
        </w:rPr>
      </w:pPr>
      <w:r w:rsidRPr="00F727E1">
        <w:rPr>
          <w:b/>
          <w:sz w:val="26"/>
          <w:szCs w:val="26"/>
        </w:rPr>
        <w:t xml:space="preserve">выборных мероприятий, местного </w:t>
      </w:r>
    </w:p>
    <w:p w:rsidR="00F727E1" w:rsidRDefault="00F727E1" w:rsidP="007A5D8D">
      <w:pPr>
        <w:pStyle w:val="a3"/>
        <w:rPr>
          <w:b/>
          <w:sz w:val="26"/>
          <w:szCs w:val="26"/>
        </w:rPr>
      </w:pPr>
      <w:r w:rsidRPr="00F727E1">
        <w:rPr>
          <w:b/>
          <w:sz w:val="26"/>
          <w:szCs w:val="26"/>
        </w:rPr>
        <w:t xml:space="preserve">референдума, взаимодействию </w:t>
      </w:r>
    </w:p>
    <w:p w:rsidR="00F727E1" w:rsidRDefault="00F727E1" w:rsidP="007A5D8D">
      <w:pPr>
        <w:pStyle w:val="a3"/>
        <w:rPr>
          <w:b/>
          <w:sz w:val="26"/>
          <w:szCs w:val="26"/>
        </w:rPr>
      </w:pPr>
      <w:r w:rsidRPr="00F727E1">
        <w:rPr>
          <w:b/>
          <w:sz w:val="26"/>
          <w:szCs w:val="26"/>
        </w:rPr>
        <w:t xml:space="preserve">с общественными организациями </w:t>
      </w:r>
    </w:p>
    <w:p w:rsidR="007A5D8D" w:rsidRPr="00F727E1" w:rsidRDefault="00F727E1" w:rsidP="007A5D8D">
      <w:pPr>
        <w:pStyle w:val="a3"/>
        <w:rPr>
          <w:b/>
          <w:sz w:val="26"/>
          <w:szCs w:val="26"/>
        </w:rPr>
      </w:pPr>
      <w:r w:rsidRPr="00F727E1">
        <w:rPr>
          <w:b/>
          <w:sz w:val="26"/>
          <w:szCs w:val="26"/>
        </w:rPr>
        <w:t>и информированию</w:t>
      </w:r>
    </w:p>
    <w:p w:rsidR="007A5D8D" w:rsidRDefault="007A5D8D" w:rsidP="007A5D8D">
      <w:pPr>
        <w:pStyle w:val="a3"/>
        <w:rPr>
          <w:sz w:val="26"/>
          <w:szCs w:val="26"/>
        </w:rPr>
      </w:pPr>
    </w:p>
    <w:p w:rsidR="00DC684E" w:rsidRDefault="00DC684E" w:rsidP="007A5D8D">
      <w:pPr>
        <w:pStyle w:val="a3"/>
        <w:rPr>
          <w:sz w:val="26"/>
          <w:szCs w:val="26"/>
        </w:rPr>
      </w:pPr>
    </w:p>
    <w:p w:rsidR="007A5D8D" w:rsidRDefault="007A5D8D" w:rsidP="007A5D8D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   «Об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 должности в городе Москве», Уставом му</w:t>
      </w:r>
      <w:r w:rsidR="00CD610D">
        <w:rPr>
          <w:sz w:val="26"/>
          <w:szCs w:val="26"/>
        </w:rPr>
        <w:t>ниципального округа Буты</w:t>
      </w:r>
      <w:r w:rsidR="0072341F">
        <w:rPr>
          <w:sz w:val="26"/>
          <w:szCs w:val="26"/>
        </w:rPr>
        <w:t xml:space="preserve">рский и </w:t>
      </w:r>
      <w:r>
        <w:rPr>
          <w:sz w:val="26"/>
          <w:szCs w:val="26"/>
        </w:rPr>
        <w:t xml:space="preserve">Регламентом Совета депутатов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7A5D8D" w:rsidRDefault="007A5D8D" w:rsidP="007A5D8D">
      <w:pPr>
        <w:pStyle w:val="a3"/>
        <w:rPr>
          <w:sz w:val="26"/>
          <w:szCs w:val="26"/>
        </w:rPr>
      </w:pPr>
    </w:p>
    <w:p w:rsidR="007A5D8D" w:rsidRDefault="0072341F" w:rsidP="00FC4C0F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C684E">
        <w:rPr>
          <w:sz w:val="26"/>
          <w:szCs w:val="26"/>
        </w:rPr>
        <w:t>Утвердить П</w:t>
      </w:r>
      <w:r w:rsidR="00CD610D">
        <w:rPr>
          <w:sz w:val="26"/>
          <w:szCs w:val="26"/>
        </w:rPr>
        <w:t xml:space="preserve">оложение о Постоянной комиссии Совета депутатов </w:t>
      </w:r>
      <w:r w:rsidR="00DC684E">
        <w:rPr>
          <w:sz w:val="26"/>
          <w:szCs w:val="26"/>
        </w:rPr>
        <w:t xml:space="preserve">                                     </w:t>
      </w:r>
      <w:r w:rsidR="00CD610D">
        <w:rPr>
          <w:sz w:val="26"/>
          <w:szCs w:val="26"/>
        </w:rPr>
        <w:t xml:space="preserve">по организации выборных мероприятий, местного референдума, взаимодействию </w:t>
      </w:r>
      <w:r w:rsidR="00DC684E">
        <w:rPr>
          <w:sz w:val="26"/>
          <w:szCs w:val="26"/>
        </w:rPr>
        <w:t xml:space="preserve">                   </w:t>
      </w:r>
      <w:r w:rsidR="00CD610D">
        <w:rPr>
          <w:sz w:val="26"/>
          <w:szCs w:val="26"/>
        </w:rPr>
        <w:t>с общественными организациям</w:t>
      </w:r>
      <w:r w:rsidR="00DC684E">
        <w:rPr>
          <w:sz w:val="26"/>
          <w:szCs w:val="26"/>
        </w:rPr>
        <w:t>и и информированию (приложение).</w:t>
      </w:r>
    </w:p>
    <w:p w:rsidR="00FC4C0F" w:rsidRDefault="00DC684E" w:rsidP="00FC4C0F">
      <w:pPr>
        <w:pStyle w:val="a3"/>
        <w:ind w:firstLine="567"/>
        <w:jc w:val="both"/>
        <w:rPr>
          <w:bCs/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2. </w:t>
      </w:r>
      <w:r w:rsidR="00FC4C0F">
        <w:rPr>
          <w:sz w:val="26"/>
          <w:szCs w:val="26"/>
        </w:rPr>
        <w:t>О</w:t>
      </w:r>
      <w:r w:rsidR="00FC4C0F" w:rsidRPr="00FC4C0F">
        <w:rPr>
          <w:sz w:val="26"/>
          <w:szCs w:val="26"/>
        </w:rPr>
        <w:t>публиковать настоящее решение в бюллетене «Московский муниципальный вестник» и разместить на официальном сайте www.butyrskoe.ru.</w:t>
      </w:r>
      <w:r>
        <w:rPr>
          <w:bCs/>
          <w:sz w:val="26"/>
          <w:szCs w:val="26"/>
        </w:rPr>
        <w:t xml:space="preserve">   </w:t>
      </w:r>
    </w:p>
    <w:bookmarkEnd w:id="0"/>
    <w:p w:rsidR="007A5D8D" w:rsidRDefault="00DC684E" w:rsidP="00FC4C0F">
      <w:pPr>
        <w:pStyle w:val="a3"/>
        <w:ind w:firstLine="567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3</w:t>
      </w:r>
      <w:r w:rsidR="007A5D8D">
        <w:rPr>
          <w:bCs/>
          <w:sz w:val="26"/>
          <w:szCs w:val="26"/>
        </w:rPr>
        <w:t xml:space="preserve">. Контроль за выполнением настоящего решения возложить на главу </w:t>
      </w:r>
      <w:r w:rsidR="007A5D8D">
        <w:rPr>
          <w:sz w:val="26"/>
          <w:szCs w:val="26"/>
        </w:rPr>
        <w:t>муниципального округа Бутырский Осипенко А</w:t>
      </w:r>
      <w:r w:rsidR="007A5D8D">
        <w:rPr>
          <w:i/>
          <w:sz w:val="26"/>
          <w:szCs w:val="26"/>
        </w:rPr>
        <w:t>.</w:t>
      </w:r>
      <w:r w:rsidR="007A5D8D">
        <w:rPr>
          <w:sz w:val="26"/>
          <w:szCs w:val="26"/>
        </w:rPr>
        <w:t>П.</w:t>
      </w:r>
      <w:r w:rsidR="007A5D8D">
        <w:rPr>
          <w:i/>
          <w:sz w:val="26"/>
          <w:szCs w:val="26"/>
        </w:rPr>
        <w:t xml:space="preserve"> </w:t>
      </w:r>
    </w:p>
    <w:p w:rsidR="007A5D8D" w:rsidRDefault="007A5D8D" w:rsidP="007A5D8D">
      <w:pPr>
        <w:pStyle w:val="a3"/>
        <w:rPr>
          <w:sz w:val="26"/>
          <w:szCs w:val="26"/>
        </w:rPr>
      </w:pPr>
    </w:p>
    <w:p w:rsidR="007A5D8D" w:rsidRDefault="007A5D8D" w:rsidP="007A5D8D">
      <w:pPr>
        <w:pStyle w:val="a3"/>
        <w:rPr>
          <w:sz w:val="26"/>
          <w:szCs w:val="26"/>
        </w:rPr>
      </w:pPr>
    </w:p>
    <w:p w:rsidR="007A5D8D" w:rsidRDefault="007A5D8D" w:rsidP="007A5D8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DC684E" w:rsidRDefault="00DC684E" w:rsidP="007A5D8D">
      <w:pPr>
        <w:pStyle w:val="a3"/>
        <w:rPr>
          <w:b/>
          <w:sz w:val="26"/>
          <w:szCs w:val="26"/>
        </w:rPr>
      </w:pPr>
    </w:p>
    <w:p w:rsidR="00DC684E" w:rsidRDefault="00DC684E" w:rsidP="007A5D8D">
      <w:pPr>
        <w:pStyle w:val="a3"/>
        <w:rPr>
          <w:b/>
          <w:sz w:val="26"/>
          <w:szCs w:val="26"/>
        </w:rPr>
      </w:pPr>
    </w:p>
    <w:p w:rsidR="00DC684E" w:rsidRDefault="00DC684E" w:rsidP="007A5D8D">
      <w:pPr>
        <w:pStyle w:val="a3"/>
        <w:rPr>
          <w:b/>
          <w:sz w:val="26"/>
          <w:szCs w:val="26"/>
        </w:rPr>
      </w:pPr>
    </w:p>
    <w:p w:rsidR="00DC684E" w:rsidRDefault="00DC684E" w:rsidP="007A5D8D">
      <w:pPr>
        <w:pStyle w:val="a3"/>
        <w:rPr>
          <w:b/>
          <w:sz w:val="26"/>
          <w:szCs w:val="26"/>
        </w:rPr>
      </w:pPr>
    </w:p>
    <w:p w:rsidR="00DC684E" w:rsidRDefault="00DC684E" w:rsidP="007A5D8D">
      <w:pPr>
        <w:pStyle w:val="a3"/>
        <w:rPr>
          <w:b/>
          <w:sz w:val="26"/>
          <w:szCs w:val="26"/>
        </w:rPr>
      </w:pPr>
    </w:p>
    <w:p w:rsidR="00DC684E" w:rsidRDefault="00DC684E" w:rsidP="007A5D8D">
      <w:pPr>
        <w:pStyle w:val="a3"/>
        <w:rPr>
          <w:b/>
          <w:sz w:val="26"/>
          <w:szCs w:val="26"/>
        </w:rPr>
      </w:pPr>
    </w:p>
    <w:p w:rsidR="0072341F" w:rsidRDefault="0072341F" w:rsidP="007A5D8D">
      <w:pPr>
        <w:pStyle w:val="a3"/>
        <w:rPr>
          <w:b/>
          <w:sz w:val="26"/>
          <w:szCs w:val="26"/>
        </w:rPr>
      </w:pPr>
    </w:p>
    <w:p w:rsidR="0072341F" w:rsidRDefault="0072341F" w:rsidP="007A5D8D">
      <w:pPr>
        <w:pStyle w:val="a3"/>
        <w:rPr>
          <w:b/>
          <w:sz w:val="26"/>
          <w:szCs w:val="26"/>
        </w:rPr>
      </w:pPr>
    </w:p>
    <w:p w:rsidR="00DC684E" w:rsidRDefault="00DC684E" w:rsidP="007A5D8D">
      <w:pPr>
        <w:pStyle w:val="a3"/>
        <w:rPr>
          <w:b/>
          <w:sz w:val="26"/>
          <w:szCs w:val="26"/>
        </w:rPr>
      </w:pPr>
    </w:p>
    <w:p w:rsidR="00DC684E" w:rsidRDefault="00DC684E" w:rsidP="007A5D8D">
      <w:pPr>
        <w:pStyle w:val="a3"/>
        <w:rPr>
          <w:b/>
          <w:sz w:val="26"/>
          <w:szCs w:val="26"/>
        </w:rPr>
      </w:pPr>
    </w:p>
    <w:p w:rsidR="007A5D8D" w:rsidRDefault="007A5D8D" w:rsidP="007A5D8D">
      <w:pPr>
        <w:pStyle w:val="a3"/>
        <w:rPr>
          <w:sz w:val="26"/>
          <w:szCs w:val="26"/>
        </w:rPr>
      </w:pPr>
    </w:p>
    <w:p w:rsidR="007A5D8D" w:rsidRDefault="007A5D8D" w:rsidP="007A5D8D">
      <w:pPr>
        <w:pStyle w:val="a3"/>
        <w:rPr>
          <w:sz w:val="26"/>
          <w:szCs w:val="26"/>
        </w:rPr>
      </w:pPr>
    </w:p>
    <w:p w:rsidR="00332C90" w:rsidRDefault="00332C90" w:rsidP="00332C9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Приложение </w:t>
      </w:r>
    </w:p>
    <w:p w:rsidR="00332C90" w:rsidRDefault="00332C90" w:rsidP="00332C9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</w:t>
      </w:r>
    </w:p>
    <w:p w:rsidR="00332C90" w:rsidRDefault="00332C90" w:rsidP="00332C9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32C90" w:rsidRDefault="00332C90" w:rsidP="00332C9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DC684E">
        <w:rPr>
          <w:sz w:val="26"/>
          <w:szCs w:val="26"/>
        </w:rPr>
        <w:t xml:space="preserve">          от 4 сентября</w:t>
      </w:r>
      <w:r w:rsidR="000F0D52">
        <w:rPr>
          <w:sz w:val="26"/>
          <w:szCs w:val="26"/>
        </w:rPr>
        <w:t xml:space="preserve"> </w:t>
      </w:r>
      <w:r w:rsidR="005E479A">
        <w:rPr>
          <w:sz w:val="26"/>
          <w:szCs w:val="26"/>
        </w:rPr>
        <w:t>2018</w:t>
      </w:r>
      <w:r w:rsidR="000F0D52">
        <w:rPr>
          <w:sz w:val="26"/>
          <w:szCs w:val="26"/>
        </w:rPr>
        <w:t>г.</w:t>
      </w:r>
      <w:r w:rsidR="005E479A">
        <w:rPr>
          <w:sz w:val="26"/>
          <w:szCs w:val="26"/>
        </w:rPr>
        <w:t xml:space="preserve"> № 01-04</w:t>
      </w:r>
      <w:r w:rsidR="00B7389E">
        <w:rPr>
          <w:sz w:val="26"/>
          <w:szCs w:val="26"/>
        </w:rPr>
        <w:t>/12-1</w:t>
      </w:r>
    </w:p>
    <w:p w:rsidR="006218E8" w:rsidRDefault="006218E8" w:rsidP="006218E8">
      <w:pPr>
        <w:pStyle w:val="a3"/>
        <w:rPr>
          <w:sz w:val="26"/>
          <w:szCs w:val="26"/>
        </w:rPr>
      </w:pPr>
    </w:p>
    <w:p w:rsidR="00D00E6C" w:rsidRDefault="00D00E6C" w:rsidP="006218E8">
      <w:pPr>
        <w:pStyle w:val="a3"/>
        <w:rPr>
          <w:sz w:val="26"/>
          <w:szCs w:val="26"/>
        </w:rPr>
      </w:pPr>
    </w:p>
    <w:p w:rsidR="00D00E6C" w:rsidRDefault="00D00E6C" w:rsidP="006218E8">
      <w:pPr>
        <w:pStyle w:val="a3"/>
        <w:rPr>
          <w:sz w:val="26"/>
          <w:szCs w:val="26"/>
        </w:rPr>
      </w:pP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Постоянной комиссии Совета депутатов </w:t>
      </w:r>
    </w:p>
    <w:p w:rsidR="00D00E6C" w:rsidRDefault="00D00E6C" w:rsidP="00D00E6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</w:t>
      </w:r>
      <w:r w:rsidR="006218E8">
        <w:rPr>
          <w:b/>
          <w:sz w:val="26"/>
          <w:szCs w:val="26"/>
        </w:rPr>
        <w:t xml:space="preserve">Бутырский по организации </w:t>
      </w:r>
    </w:p>
    <w:p w:rsidR="00D00E6C" w:rsidRDefault="006218E8" w:rsidP="00D00E6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выборных мероприятий, местного референдума, </w:t>
      </w:r>
    </w:p>
    <w:p w:rsidR="006218E8" w:rsidRDefault="006218E8" w:rsidP="00D00E6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взаимодействию с общественными объединениями </w:t>
      </w: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информированию</w:t>
      </w: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6218E8" w:rsidRDefault="006218E8" w:rsidP="006218E8">
      <w:pPr>
        <w:pStyle w:val="a3"/>
        <w:rPr>
          <w:sz w:val="26"/>
          <w:szCs w:val="26"/>
        </w:rPr>
      </w:pP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 Постоянная комиссия Совета депутатов муниципального округа Бутырский по организации выборных мероприятий, местного референдума, взаимодействию                   с общественными объединениями и информированию (далее - Комиссия) является структурным подразделением Совета депутатов муниципального округа Бутырский (далее - Совет депутатов) и образуются на срок полномочий депутатов Совет депутатов очередного созыва.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Комиссия действует на основании Федерального закона от 6 октября                                2003 года № 131-ФЗ «Об общих принципах организации местного самоуправления в Российской Федерации» и иных нормативных правовых актов Российской Федерации, закона города Москвы от 6 ноября 2002 года  № 56 «Об организации местного самоуправления в городе Москве» и иных нормативных правовых актов города Москвы, Устава муниципального округа Бутырский (далее – муниципального округа), Регламента Совета депутатов, настоящего Положения                       и Положения о постоянных комиссиях Совета депутатов муниципального округа Бутырский, руководствуется решениями (протокольными решениями) Совета депутатов.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Основные задачи и предметы ведения Комиссии</w:t>
      </w:r>
    </w:p>
    <w:p w:rsidR="006218E8" w:rsidRDefault="006218E8" w:rsidP="006218E8">
      <w:pPr>
        <w:pStyle w:val="a3"/>
        <w:rPr>
          <w:sz w:val="26"/>
          <w:szCs w:val="26"/>
        </w:rPr>
      </w:pP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2.1.  Комиссия осуществляет подготовку проектов решений, обращений, а также заключения на внесенные в Совет депутатов проекты и иные материалы                                       в соответствии с предметами своего ведения, организует исполнение решений Совета депутатов и осуществляет контроль за их исполнением (на основании решения Совета депутатов).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  Вопросами ведения Комиссии являются: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2.2.1. подготовка проектов решений, предложений по организации информирования жителей о деятельности органов местного самоуправления, содействию средствам массовой информации, оказания помощи в материально - техническом обеспечении их деятельности;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</w:p>
    <w:p w:rsidR="006218E8" w:rsidRDefault="006218E8" w:rsidP="006218E8">
      <w:pPr>
        <w:pStyle w:val="a3"/>
        <w:jc w:val="both"/>
        <w:rPr>
          <w:sz w:val="26"/>
          <w:szCs w:val="26"/>
        </w:rPr>
      </w:pP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2.2.2. подготовка проектов решений, предложений по участию                                                          в организационном, информационном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и законами города Москвы;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2.2.3. подготовка проектов решений, предложений по организационному, информационному и материально-техническому обеспечению проведения выборов в органы местного самоуправления, местных референдумов в соответствии                                с федеральными законами и законами города Москвы; проведение работы                                 по повышению правовой культуры избирателей;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2.2.4. подготовка проектов решений, предложений по участию в создании                             и формированию общественных пунктов охраны порядка, осуществляющих свою деятельность на территории муниципального округа, повышению эффективности охраны общественного порядка, поощрению граждан, участвующих в охране общественного порядка;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2.2.5. подготовка проектов решений, предложений по организации взаимодействия с общественными объединениями, по содействию создания                                  и деятельности различных форм территориального общественного самоуправления, взаимодействия с их органами, а также органами жилищного самоуправления;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2.2.6.  подготовка проектов решений по учреждению печатного средства массовой информации для опубликования муниципальных правовых актов, иной официальной информации и его деятельности;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2.2.7.  подготовка проектов решений о проведении местного референдума.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2.2.8. подготовка проектов решений об участии муниципального округа                                   в организациях межмуниципального сотрудничества;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2.2.9.  подготовка проектов решений о порядке назначения и проведения опроса граждан, публичных слушаний, собраний (конференций граждан).</w:t>
      </w:r>
    </w:p>
    <w:p w:rsidR="006218E8" w:rsidRDefault="006218E8" w:rsidP="006218E8">
      <w:pPr>
        <w:pStyle w:val="a3"/>
        <w:rPr>
          <w:sz w:val="26"/>
          <w:szCs w:val="26"/>
        </w:rPr>
      </w:pP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Функции Комиссии</w:t>
      </w:r>
    </w:p>
    <w:p w:rsidR="006218E8" w:rsidRDefault="006218E8" w:rsidP="006218E8">
      <w:pPr>
        <w:pStyle w:val="a3"/>
        <w:rPr>
          <w:sz w:val="26"/>
          <w:szCs w:val="26"/>
        </w:rPr>
      </w:pP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основными задачами и предметом ведения, Комиссия осуществляет: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3.1. Подготовку материалов к заседанию Совета депутатов по вопросам своего ведения.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3.2. Разработку проектов решений по собственной инициативе или по поручению Совета депутатов, обращений Совета депутатов.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3.3. Внесение подготовленных Комиссией материалов на заседания Совета депутатов, в органы государственной власти города Москвы.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3.4. Предварительное, при необходимости, обсуждение внесенных                                              на муниципальное Совет депутатов проектов, подготовку заключений по ним, рассмотрение и внесение поправок к принятым проектам документов.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3.5. Взаимодействие с другими рабочими органами Совета депутатов, аппарата Совета депутатов, территориальными органами исполнительной государственной власти, органами местного самоуправления в городе Москвы в пределах компетенции Комиссии.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3.6. Подготовку предложений по осуществлению Советом депутатов, предусмотренных Уставом контрольных функций.</w:t>
      </w:r>
    </w:p>
    <w:p w:rsidR="00D00E6C" w:rsidRDefault="00D00E6C" w:rsidP="006218E8">
      <w:pPr>
        <w:pStyle w:val="a3"/>
        <w:jc w:val="both"/>
        <w:rPr>
          <w:sz w:val="26"/>
          <w:szCs w:val="26"/>
        </w:rPr>
      </w:pPr>
    </w:p>
    <w:p w:rsidR="006218E8" w:rsidRDefault="006218E8" w:rsidP="006218E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Права Комиссии</w:t>
      </w:r>
    </w:p>
    <w:p w:rsidR="006218E8" w:rsidRDefault="006218E8" w:rsidP="006218E8">
      <w:pPr>
        <w:pStyle w:val="a3"/>
        <w:rPr>
          <w:sz w:val="26"/>
          <w:szCs w:val="26"/>
        </w:rPr>
      </w:pPr>
    </w:p>
    <w:p w:rsidR="006218E8" w:rsidRDefault="006218E8" w:rsidP="006218E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Комиссия имеет право: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4.1. Обращаться в государственные органы города Москвы, отраслевые органы исполнительной государственной власти, органы местного самоуправления,                            к юридическим и физическим лицам по вопросам своей компетенции. Запрашивать и получать в установленном порядке документы и материалы, необходимые                           для работы Комиссии в соответствии с ее компетенцией.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4.2. Заслушивать на своих заседаниях доклады и сообщения должностных лиц органов местного самоуправления, приглашать руководителей, иных должностных лиц территориального органа исполнительной власти, иных отраслевых органов.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4.3. Вносить на заседание Совета депутатов предложения по образованию экспертных групп для выполнения работ по основным направлениям деятельности Комиссии.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4.4. Вносить на заседание Совет депутатов предложения о проведении местного референдума по вопросам своего ведения.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4.5. Проводить, при необходимости, совместные заседания с другими комиссиями Совета депутатов, организовывать общественные слушания                                  по вопросам своего ведения.</w:t>
      </w:r>
    </w:p>
    <w:p w:rsidR="006218E8" w:rsidRDefault="006218E8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4.6. Устанавливать в целях достижениях задач Комиссии деловые контакты                        с государственными, негосударственными, юридическими лицами и физическими лицами.</w:t>
      </w:r>
    </w:p>
    <w:p w:rsidR="006218E8" w:rsidRDefault="006218E8" w:rsidP="006218E8">
      <w:pPr>
        <w:pStyle w:val="a3"/>
        <w:rPr>
          <w:sz w:val="26"/>
          <w:szCs w:val="26"/>
        </w:rPr>
      </w:pPr>
    </w:p>
    <w:p w:rsidR="006218E8" w:rsidRDefault="006218E8" w:rsidP="006218E8">
      <w:pPr>
        <w:pStyle w:val="ConsPlusNormal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Формирование и состав Комиссии</w:t>
      </w:r>
    </w:p>
    <w:p w:rsidR="006218E8" w:rsidRPr="00D00E6C" w:rsidRDefault="006218E8" w:rsidP="006218E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218E8" w:rsidRPr="00D00E6C" w:rsidRDefault="00D00E6C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218E8" w:rsidRPr="00D00E6C">
        <w:rPr>
          <w:sz w:val="26"/>
          <w:szCs w:val="26"/>
        </w:rPr>
        <w:t>5.1. Формирование Комиссии, утверждение ее персонального состава, внесение изменений в него, а также упразднение Комиссии осуществляется решениями Совета депутатов, принимаемыми в порядке, установленном Регламентом Совета депутатов в соответствии с настоящим Положением.</w:t>
      </w:r>
    </w:p>
    <w:p w:rsidR="006218E8" w:rsidRPr="00D00E6C" w:rsidRDefault="00D00E6C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218E8" w:rsidRPr="00D00E6C">
        <w:rPr>
          <w:sz w:val="26"/>
          <w:szCs w:val="26"/>
        </w:rPr>
        <w:t xml:space="preserve">5.2. Члены Комиссии избираются Советом депутатов из состава Совета депутатов большинством голосов от установленного числа депутатов Совета депутатов. </w:t>
      </w:r>
      <w:r>
        <w:rPr>
          <w:sz w:val="26"/>
          <w:szCs w:val="26"/>
        </w:rPr>
        <w:t xml:space="preserve">       </w:t>
      </w:r>
      <w:r w:rsidR="006218E8" w:rsidRPr="00D00E6C">
        <w:rPr>
          <w:sz w:val="26"/>
          <w:szCs w:val="26"/>
        </w:rPr>
        <w:t xml:space="preserve">Общее число членов Комиссии устанавливается решением Совета депутатов </w:t>
      </w:r>
      <w:r>
        <w:rPr>
          <w:sz w:val="26"/>
          <w:szCs w:val="26"/>
        </w:rPr>
        <w:t xml:space="preserve">                           </w:t>
      </w:r>
      <w:r w:rsidR="006218E8" w:rsidRPr="00D00E6C">
        <w:rPr>
          <w:sz w:val="26"/>
          <w:szCs w:val="26"/>
        </w:rPr>
        <w:t>и не может быть менее трех человек.</w:t>
      </w:r>
    </w:p>
    <w:p w:rsidR="006218E8" w:rsidRPr="00D00E6C" w:rsidRDefault="00D00E6C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218E8" w:rsidRPr="00D00E6C">
        <w:rPr>
          <w:sz w:val="26"/>
          <w:szCs w:val="26"/>
        </w:rPr>
        <w:t xml:space="preserve">5.3. Председатель Комиссии избирается из состава членов Комиссии </w:t>
      </w:r>
      <w:r>
        <w:rPr>
          <w:sz w:val="26"/>
          <w:szCs w:val="26"/>
        </w:rPr>
        <w:t xml:space="preserve">                                       </w:t>
      </w:r>
      <w:r w:rsidR="006218E8" w:rsidRPr="00D00E6C">
        <w:rPr>
          <w:sz w:val="26"/>
          <w:szCs w:val="26"/>
        </w:rPr>
        <w:t>и утверждается решением Совета депутатов.</w:t>
      </w:r>
    </w:p>
    <w:p w:rsidR="006218E8" w:rsidRPr="00D00E6C" w:rsidRDefault="00D00E6C" w:rsidP="006218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218E8" w:rsidRPr="00D00E6C">
        <w:rPr>
          <w:sz w:val="26"/>
          <w:szCs w:val="26"/>
        </w:rPr>
        <w:t>5.4. Может быть избран Заместитель председателя Комиссии, который избирается большинством голосов членов Комиссии из своего состава.</w:t>
      </w: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p w:rsidR="00D00E6C" w:rsidRDefault="006218E8" w:rsidP="006218E8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  <w:r w:rsidRPr="00D00E6C">
        <w:rPr>
          <w:rFonts w:ascii="Times New Roman" w:hAnsi="Times New Roman"/>
          <w:b/>
          <w:sz w:val="26"/>
          <w:szCs w:val="26"/>
        </w:rPr>
        <w:t xml:space="preserve">6. </w:t>
      </w:r>
      <w:r w:rsidR="00D00E6C">
        <w:rPr>
          <w:rFonts w:ascii="Times New Roman" w:hAnsi="Times New Roman"/>
          <w:b/>
          <w:sz w:val="26"/>
          <w:szCs w:val="26"/>
        </w:rPr>
        <w:t xml:space="preserve"> </w:t>
      </w:r>
      <w:r w:rsidRPr="00D00E6C">
        <w:rPr>
          <w:rFonts w:ascii="Times New Roman" w:hAnsi="Times New Roman"/>
          <w:b/>
          <w:sz w:val="26"/>
          <w:szCs w:val="26"/>
        </w:rPr>
        <w:t xml:space="preserve">Права и обязанности </w:t>
      </w:r>
    </w:p>
    <w:p w:rsidR="006218E8" w:rsidRPr="00D00E6C" w:rsidRDefault="006218E8" w:rsidP="006218E8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  <w:r w:rsidRPr="00D00E6C">
        <w:rPr>
          <w:rFonts w:ascii="Times New Roman" w:hAnsi="Times New Roman"/>
          <w:b/>
          <w:sz w:val="26"/>
          <w:szCs w:val="26"/>
        </w:rPr>
        <w:t>Председа</w:t>
      </w:r>
      <w:r w:rsidR="00D00E6C">
        <w:rPr>
          <w:rFonts w:ascii="Times New Roman" w:hAnsi="Times New Roman"/>
          <w:b/>
          <w:sz w:val="26"/>
          <w:szCs w:val="26"/>
        </w:rPr>
        <w:t>теля комиссии и членов комиссий</w:t>
      </w:r>
    </w:p>
    <w:p w:rsidR="006218E8" w:rsidRPr="00D00E6C" w:rsidRDefault="006218E8" w:rsidP="006218E8">
      <w:pPr>
        <w:pStyle w:val="ConsPlusNormal0"/>
        <w:jc w:val="both"/>
        <w:rPr>
          <w:rFonts w:ascii="Times New Roman" w:hAnsi="Times New Roman"/>
          <w:sz w:val="26"/>
          <w:szCs w:val="26"/>
        </w:rPr>
      </w:pP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>6.1. Председатель Комиссии: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6218E8" w:rsidRPr="00D00E6C">
        <w:rPr>
          <w:rFonts w:ascii="Times New Roman" w:hAnsi="Times New Roman"/>
          <w:sz w:val="26"/>
          <w:szCs w:val="26"/>
        </w:rPr>
        <w:t>ведет заседания Комиссии;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координирует ее деятельность с деятельностью других рабочих органов Совета депутатов, в том числе при совместном рассмотрении вопросов, отчитывается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6218E8" w:rsidRPr="00D00E6C">
        <w:rPr>
          <w:rFonts w:ascii="Times New Roman" w:hAnsi="Times New Roman"/>
          <w:sz w:val="26"/>
          <w:szCs w:val="26"/>
        </w:rPr>
        <w:lastRenderedPageBreak/>
        <w:t>о деятельности Комиссии;</w:t>
      </w:r>
    </w:p>
    <w:p w:rsid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осуществляет руководство деятельностью Комиссии и организует ее работу,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6218E8" w:rsidRPr="00D00E6C">
        <w:rPr>
          <w:rFonts w:ascii="Times New Roman" w:hAnsi="Times New Roman"/>
          <w:sz w:val="26"/>
          <w:szCs w:val="26"/>
        </w:rPr>
        <w:t>в том числе формирует повестку дня заседания Комиссии и список приглашенных для участия в заседаниях лиц;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6218E8" w:rsidRPr="00D00E6C">
        <w:rPr>
          <w:rFonts w:ascii="Times New Roman" w:hAnsi="Times New Roman"/>
          <w:sz w:val="26"/>
          <w:szCs w:val="26"/>
        </w:rPr>
        <w:t>распределяет обязанности между членами Комиссии;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6218E8" w:rsidRPr="00D00E6C">
        <w:rPr>
          <w:rFonts w:ascii="Times New Roman" w:hAnsi="Times New Roman"/>
          <w:sz w:val="26"/>
          <w:szCs w:val="26"/>
        </w:rPr>
        <w:t xml:space="preserve"> созывает внеочередное заседание Комиссии;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6218E8" w:rsidRPr="00D00E6C">
        <w:rPr>
          <w:rFonts w:ascii="Times New Roman" w:hAnsi="Times New Roman"/>
          <w:sz w:val="26"/>
          <w:szCs w:val="26"/>
        </w:rPr>
        <w:t xml:space="preserve"> представляет Комиссию в органах государственной власти и органах местного самоуправления;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>- представляет Совету депутатов отчеты о результатах проведенных контрольных мероприятий, а также ежегодные отчеты о работе Комиссии;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>- обладает правом подписи заключений Комиссии.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6.2. Полномочия председателя постоянной Комиссии и членов комиссии могут быть досрочно прекращены на основании личного письменного заявления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6218E8" w:rsidRPr="00D00E6C">
        <w:rPr>
          <w:rFonts w:ascii="Times New Roman" w:hAnsi="Times New Roman"/>
          <w:sz w:val="26"/>
          <w:szCs w:val="26"/>
        </w:rPr>
        <w:t>или Решения Совета депутатов в соответствии с положениями Устава муниципального образования.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>6.3. В случае отсутствия Председателя Комиссии, его полномочия, предусмотренные п.5.1. настоящего Положения осуществляются Заместителем председателя Комиссии.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6.4. Члены комиссии имеют право решающего голоса по всем вопросам, рассматриваемым комиссией, а также вправе: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вносить вопросы для рассмотрения на заседаниях комиссии, делать доклады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6218E8" w:rsidRPr="00D00E6C">
        <w:rPr>
          <w:rFonts w:ascii="Times New Roman" w:hAnsi="Times New Roman"/>
          <w:sz w:val="26"/>
          <w:szCs w:val="26"/>
        </w:rPr>
        <w:t xml:space="preserve">и сообщения по этим вопросам, участвовать в обсуждении рассматриваемых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6218E8" w:rsidRPr="00D00E6C">
        <w:rPr>
          <w:rFonts w:ascii="Times New Roman" w:hAnsi="Times New Roman"/>
          <w:sz w:val="26"/>
          <w:szCs w:val="26"/>
        </w:rPr>
        <w:t xml:space="preserve">на заседаниях комиссии вопросов и принятии решений, а также в осуществлении контроля за выполнением принятых комиссией решений;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Москвы, органов местного самоуправления, организаций, расположенных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6218E8" w:rsidRPr="00D00E6C">
        <w:rPr>
          <w:rFonts w:ascii="Times New Roman" w:hAnsi="Times New Roman"/>
          <w:sz w:val="26"/>
          <w:szCs w:val="26"/>
        </w:rPr>
        <w:t xml:space="preserve">на территории муниципального округа, по исполнению действующего законодательства и решений Совета депутатов в части вопросов, относящихся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6218E8" w:rsidRPr="00D00E6C">
        <w:rPr>
          <w:rFonts w:ascii="Times New Roman" w:hAnsi="Times New Roman"/>
          <w:sz w:val="26"/>
          <w:szCs w:val="26"/>
        </w:rPr>
        <w:t xml:space="preserve">к ведению комиссий;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по решению комиссии представлять комиссию в иных структурных подразделениях Совета депутатов, в органах исполнительной власти и иных государственных органах, органах местного самоуправления, организациях;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на заседании Совета депутатов сообщать о своем особом мнении в случае несогласия с принятым комиссией решением;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выйти из состава комиссии в соответствии с установленным настоящим Положением порядком.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6.5. </w:t>
      </w:r>
      <w:r>
        <w:rPr>
          <w:rFonts w:ascii="Times New Roman" w:hAnsi="Times New Roman"/>
          <w:sz w:val="26"/>
          <w:szCs w:val="26"/>
        </w:rPr>
        <w:t xml:space="preserve"> </w:t>
      </w:r>
      <w:r w:rsidR="006218E8" w:rsidRPr="00D00E6C">
        <w:rPr>
          <w:rFonts w:ascii="Times New Roman" w:hAnsi="Times New Roman"/>
          <w:sz w:val="26"/>
          <w:szCs w:val="26"/>
        </w:rPr>
        <w:t xml:space="preserve">Члены комиссии обязаны: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6218E8" w:rsidRPr="00D00E6C">
        <w:rPr>
          <w:rFonts w:ascii="Times New Roman" w:hAnsi="Times New Roman"/>
          <w:sz w:val="26"/>
          <w:szCs w:val="26"/>
        </w:rPr>
        <w:t xml:space="preserve">принимать личное участие в заседании комиссии и регистрироваться на каждом заседании;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6218E8" w:rsidRPr="00D00E6C">
        <w:rPr>
          <w:rFonts w:ascii="Times New Roman" w:hAnsi="Times New Roman"/>
          <w:sz w:val="26"/>
          <w:szCs w:val="26"/>
        </w:rPr>
        <w:t>не допускать пропусков заседаний комиссии без уважительной причины;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6218E8" w:rsidRPr="00D00E6C">
        <w:rPr>
          <w:rFonts w:ascii="Times New Roman" w:hAnsi="Times New Roman"/>
          <w:sz w:val="26"/>
          <w:szCs w:val="26"/>
        </w:rPr>
        <w:t xml:space="preserve">выполнять решения и поручения комиссии, поручения ее председателя; </w:t>
      </w:r>
    </w:p>
    <w:p w:rsidR="006218E8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- в случае невозможности выполнения в установленный срок решения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6218E8" w:rsidRPr="00D00E6C">
        <w:rPr>
          <w:rFonts w:ascii="Times New Roman" w:hAnsi="Times New Roman"/>
          <w:sz w:val="26"/>
          <w:szCs w:val="26"/>
        </w:rPr>
        <w:t xml:space="preserve">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 </w:t>
      </w:r>
    </w:p>
    <w:p w:rsidR="006218E8" w:rsidRDefault="006218E8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00E6C" w:rsidRPr="00D00E6C" w:rsidRDefault="00D00E6C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</w:p>
    <w:p w:rsidR="006218E8" w:rsidRPr="00D00E6C" w:rsidRDefault="00D00E6C" w:rsidP="006218E8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</w:t>
      </w:r>
      <w:r w:rsidR="00D3788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Регламент заседаний комиссий</w:t>
      </w:r>
    </w:p>
    <w:p w:rsidR="006218E8" w:rsidRPr="00D00E6C" w:rsidRDefault="006218E8" w:rsidP="006218E8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6218E8" w:rsidRPr="00D00E6C" w:rsidRDefault="00D00E6C" w:rsidP="00D00E6C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7.1. Заседания комиссии проводятся в соответствии с планом работы, а также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6218E8" w:rsidRPr="00D00E6C">
        <w:rPr>
          <w:rFonts w:ascii="Times New Roman" w:hAnsi="Times New Roman"/>
          <w:sz w:val="26"/>
          <w:szCs w:val="26"/>
        </w:rPr>
        <w:t xml:space="preserve">в соответствии с заявлениями </w:t>
      </w:r>
      <w:r>
        <w:rPr>
          <w:rFonts w:ascii="Times New Roman" w:hAnsi="Times New Roman"/>
          <w:sz w:val="26"/>
          <w:szCs w:val="26"/>
        </w:rPr>
        <w:t>и обращениями членов комиссии, р</w:t>
      </w:r>
      <w:r w:rsidR="006218E8" w:rsidRPr="00D00E6C">
        <w:rPr>
          <w:rFonts w:ascii="Times New Roman" w:hAnsi="Times New Roman"/>
          <w:sz w:val="26"/>
          <w:szCs w:val="26"/>
        </w:rPr>
        <w:t>ешениями Совета депутатов.</w:t>
      </w:r>
    </w:p>
    <w:p w:rsidR="006218E8" w:rsidRPr="00D00E6C" w:rsidRDefault="00D00E6C" w:rsidP="00D00E6C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>7.2. Заседания комиссии проводятся открыто. По решению комиссии могут проводиться закрытые заседания. Депутаты Совета депутатов, не являющиеся членами комиссии, глава управы, депу</w:t>
      </w:r>
      <w:r>
        <w:rPr>
          <w:rFonts w:ascii="Times New Roman" w:hAnsi="Times New Roman"/>
          <w:sz w:val="26"/>
          <w:szCs w:val="26"/>
        </w:rPr>
        <w:t>тат Московской городской Думы, избранный от муниципального округа Бутырский</w:t>
      </w:r>
      <w:r w:rsidR="006218E8" w:rsidRPr="00D00E6C">
        <w:rPr>
          <w:rFonts w:ascii="Times New Roman" w:hAnsi="Times New Roman"/>
          <w:sz w:val="26"/>
          <w:szCs w:val="26"/>
        </w:rPr>
        <w:t xml:space="preserve">, могут присутствовать на любых заседаниях комиссии с правом совещательного голоса. </w:t>
      </w:r>
    </w:p>
    <w:p w:rsidR="006218E8" w:rsidRPr="00D00E6C" w:rsidRDefault="00D00E6C" w:rsidP="00D00E6C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7.3. Материалы к заседанию комиссии (проект повестки дня, проекты решений Совета депутатов, иные поступившие в Совет депутатов материалы по вопросам повестки дня заседания комиссии, список лиц, приглашенных для участия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6218E8" w:rsidRPr="00D00E6C">
        <w:rPr>
          <w:rFonts w:ascii="Times New Roman" w:hAnsi="Times New Roman"/>
          <w:sz w:val="26"/>
          <w:szCs w:val="26"/>
        </w:rPr>
        <w:t xml:space="preserve">в заседании комиссии) направляются членам комиссии не позднее чем за три дня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6218E8" w:rsidRPr="00D00E6C">
        <w:rPr>
          <w:rFonts w:ascii="Times New Roman" w:hAnsi="Times New Roman"/>
          <w:sz w:val="26"/>
          <w:szCs w:val="26"/>
        </w:rPr>
        <w:t>до предстоящего заседания комиссии.</w:t>
      </w:r>
    </w:p>
    <w:p w:rsidR="006218E8" w:rsidRPr="00D00E6C" w:rsidRDefault="00D00E6C" w:rsidP="00D00E6C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7.4. Заседание комиссии ведет ее председатель. В отсутствие председателя комиссии заседание ведет его заместитель, а в случае отсутствия председателя комиссии и его заместителя - один из членов комиссии по поручению председателя комиссии либо, если такое поручение не может быть дано по объективным причинам, по согласованному решению членов комиссии. </w:t>
      </w:r>
    </w:p>
    <w:p w:rsidR="006218E8" w:rsidRPr="00D00E6C" w:rsidRDefault="00D00E6C" w:rsidP="00D00E6C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7.5. Комиссия правомочна принимать решения, если на заседании комиссии присутствуют более половины членов комиссии. Число присутствующих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6218E8" w:rsidRPr="00D00E6C">
        <w:rPr>
          <w:rFonts w:ascii="Times New Roman" w:hAnsi="Times New Roman"/>
          <w:sz w:val="26"/>
          <w:szCs w:val="26"/>
        </w:rPr>
        <w:t>на заседании членов комиссии определяется по результатам регистрации, которая начинается перед каждым заседанием комиссии.</w:t>
      </w:r>
    </w:p>
    <w:p w:rsidR="006218E8" w:rsidRPr="00D00E6C" w:rsidRDefault="00D00E6C" w:rsidP="00D00E6C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7.6. Решение комиссии считается принятым, если за него проголосовало большинство присутствующих на ее заседании членов комиссии. В случае равенства количества голосов, поданных «за» и «против», голос председателя комиссии является определяющим. При отсутствии возражений членов комиссии решение комиссии может быть принято без голосования. </w:t>
      </w:r>
    </w:p>
    <w:p w:rsidR="006218E8" w:rsidRPr="00D00E6C" w:rsidRDefault="00D00E6C" w:rsidP="00D00E6C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218E8" w:rsidRPr="00D00E6C">
        <w:rPr>
          <w:rFonts w:ascii="Times New Roman" w:hAnsi="Times New Roman"/>
          <w:sz w:val="26"/>
          <w:szCs w:val="26"/>
        </w:rPr>
        <w:t xml:space="preserve">7.7. На заседании комиссии ведется протокол. Протокол оформляется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6218E8" w:rsidRPr="00D00E6C">
        <w:rPr>
          <w:rFonts w:ascii="Times New Roman" w:hAnsi="Times New Roman"/>
          <w:sz w:val="26"/>
          <w:szCs w:val="26"/>
        </w:rPr>
        <w:t xml:space="preserve">в пятидневный срок после проведения заседания комиссии, подписывается председательствующим на заседании комиссии и лицом, проводившим запись протокола. Оригиналы протоколов хранятся в аппарате Совета депутатов. </w:t>
      </w:r>
    </w:p>
    <w:p w:rsidR="006218E8" w:rsidRPr="00D00E6C" w:rsidRDefault="006218E8" w:rsidP="006218E8">
      <w:pPr>
        <w:pStyle w:val="ConsPlusNormal0"/>
        <w:jc w:val="both"/>
        <w:rPr>
          <w:rFonts w:ascii="Times New Roman" w:hAnsi="Times New Roman"/>
          <w:sz w:val="26"/>
          <w:szCs w:val="26"/>
        </w:rPr>
      </w:pPr>
    </w:p>
    <w:p w:rsidR="006218E8" w:rsidRPr="00D00E6C" w:rsidRDefault="006218E8" w:rsidP="006218E8">
      <w:pPr>
        <w:pStyle w:val="ConsPlusNormal0"/>
        <w:ind w:firstLine="0"/>
        <w:jc w:val="both"/>
        <w:rPr>
          <w:rFonts w:ascii="Times New Roman" w:hAnsi="Times New Roman"/>
          <w:sz w:val="26"/>
          <w:szCs w:val="26"/>
        </w:rPr>
      </w:pP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p w:rsidR="006218E8" w:rsidRPr="00D00E6C" w:rsidRDefault="006218E8" w:rsidP="006218E8">
      <w:pPr>
        <w:pStyle w:val="a3"/>
        <w:jc w:val="both"/>
        <w:rPr>
          <w:sz w:val="26"/>
          <w:szCs w:val="26"/>
        </w:rPr>
      </w:pPr>
    </w:p>
    <w:p w:rsidR="006218E8" w:rsidRPr="00D00E6C" w:rsidRDefault="006218E8" w:rsidP="006218E8">
      <w:pPr>
        <w:pStyle w:val="a3"/>
        <w:jc w:val="both"/>
        <w:rPr>
          <w:sz w:val="26"/>
          <w:szCs w:val="26"/>
        </w:rPr>
      </w:pP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p w:rsidR="006218E8" w:rsidRPr="00D00E6C" w:rsidRDefault="006218E8" w:rsidP="006218E8">
      <w:pPr>
        <w:pStyle w:val="a3"/>
        <w:rPr>
          <w:sz w:val="26"/>
          <w:szCs w:val="26"/>
        </w:rPr>
      </w:pPr>
    </w:p>
    <w:sectPr w:rsidR="006218E8" w:rsidRPr="00D0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77DC"/>
    <w:multiLevelType w:val="hybridMultilevel"/>
    <w:tmpl w:val="F490C0A6"/>
    <w:lvl w:ilvl="0" w:tplc="94027E2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20"/>
    <w:rsid w:val="00036747"/>
    <w:rsid w:val="000718BD"/>
    <w:rsid w:val="000C25B2"/>
    <w:rsid w:val="000F0D52"/>
    <w:rsid w:val="00266460"/>
    <w:rsid w:val="002C5016"/>
    <w:rsid w:val="00332C90"/>
    <w:rsid w:val="003C7FCC"/>
    <w:rsid w:val="005221C7"/>
    <w:rsid w:val="005E479A"/>
    <w:rsid w:val="006218E8"/>
    <w:rsid w:val="00640391"/>
    <w:rsid w:val="0072341F"/>
    <w:rsid w:val="00751382"/>
    <w:rsid w:val="007A5D8D"/>
    <w:rsid w:val="008767AA"/>
    <w:rsid w:val="00920AD0"/>
    <w:rsid w:val="00B7389E"/>
    <w:rsid w:val="00C70B0C"/>
    <w:rsid w:val="00CD610D"/>
    <w:rsid w:val="00CF6020"/>
    <w:rsid w:val="00D00E6C"/>
    <w:rsid w:val="00D02F75"/>
    <w:rsid w:val="00D22321"/>
    <w:rsid w:val="00D37884"/>
    <w:rsid w:val="00D5549F"/>
    <w:rsid w:val="00DC684E"/>
    <w:rsid w:val="00EC74E5"/>
    <w:rsid w:val="00F440BF"/>
    <w:rsid w:val="00F727E1"/>
    <w:rsid w:val="00FA0237"/>
    <w:rsid w:val="00FC4C0F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8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D52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6218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21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8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D52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6218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21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49</cp:revision>
  <cp:lastPrinted>2018-07-30T11:54:00Z</cp:lastPrinted>
  <dcterms:created xsi:type="dcterms:W3CDTF">2018-07-06T05:25:00Z</dcterms:created>
  <dcterms:modified xsi:type="dcterms:W3CDTF">2018-09-06T12:18:00Z</dcterms:modified>
</cp:coreProperties>
</file>