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21" w:rsidRPr="00CE6646" w:rsidRDefault="000E1521" w:rsidP="00A83704">
      <w:pPr>
        <w:pStyle w:val="a4"/>
        <w:jc w:val="center"/>
        <w:rPr>
          <w:rFonts w:ascii="Arial Black" w:hAnsi="Arial Black" w:cs="Times New Roman"/>
          <w:b/>
          <w:sz w:val="24"/>
          <w:szCs w:val="24"/>
        </w:rPr>
      </w:pPr>
      <w:r w:rsidRPr="00CE6646">
        <w:rPr>
          <w:rFonts w:ascii="Arial Black" w:hAnsi="Arial Black" w:cs="Times New Roman"/>
          <w:b/>
          <w:sz w:val="24"/>
          <w:szCs w:val="24"/>
        </w:rPr>
        <w:t>ПРОТОКОЛ № 3</w:t>
      </w:r>
    </w:p>
    <w:p w:rsidR="000E1521" w:rsidRPr="00CE6646" w:rsidRDefault="000E1521" w:rsidP="00A83704">
      <w:pPr>
        <w:pStyle w:val="a4"/>
        <w:jc w:val="center"/>
        <w:rPr>
          <w:rFonts w:ascii="Arial Black" w:hAnsi="Arial Black" w:cs="Times New Roman"/>
          <w:b/>
          <w:sz w:val="24"/>
          <w:szCs w:val="24"/>
        </w:rPr>
      </w:pPr>
      <w:proofErr w:type="gramStart"/>
      <w:r w:rsidRPr="00CE6646">
        <w:rPr>
          <w:rFonts w:ascii="Arial Black" w:hAnsi="Arial Black" w:cs="Times New Roman"/>
          <w:b/>
          <w:sz w:val="24"/>
          <w:szCs w:val="24"/>
        </w:rPr>
        <w:t>заседания  Совета</w:t>
      </w:r>
      <w:proofErr w:type="gramEnd"/>
      <w:r w:rsidRPr="00CE6646">
        <w:rPr>
          <w:rFonts w:ascii="Arial Black" w:hAnsi="Arial Black" w:cs="Times New Roman"/>
          <w:b/>
          <w:sz w:val="24"/>
          <w:szCs w:val="24"/>
        </w:rPr>
        <w:t xml:space="preserve">  депутатов</w:t>
      </w:r>
    </w:p>
    <w:p w:rsidR="003B7F96" w:rsidRPr="00CE6646" w:rsidRDefault="000E1521" w:rsidP="00A83704">
      <w:pPr>
        <w:pStyle w:val="a4"/>
        <w:jc w:val="center"/>
        <w:rPr>
          <w:rFonts w:ascii="Arial Black" w:hAnsi="Arial Black" w:cs="Times New Roman"/>
          <w:b/>
          <w:sz w:val="24"/>
          <w:szCs w:val="24"/>
        </w:rPr>
      </w:pPr>
      <w:r w:rsidRPr="00CE6646">
        <w:rPr>
          <w:rFonts w:ascii="Arial Black" w:hAnsi="Arial Black" w:cs="Times New Roman"/>
          <w:b/>
          <w:sz w:val="24"/>
          <w:szCs w:val="24"/>
        </w:rPr>
        <w:t xml:space="preserve">муниципального округа </w:t>
      </w:r>
    </w:p>
    <w:p w:rsidR="000E1521" w:rsidRPr="00CE6646" w:rsidRDefault="000E1521" w:rsidP="00A83704">
      <w:pPr>
        <w:pStyle w:val="a4"/>
        <w:jc w:val="center"/>
        <w:rPr>
          <w:rFonts w:ascii="Arial Black" w:hAnsi="Arial Black" w:cs="Times New Roman"/>
          <w:b/>
          <w:sz w:val="24"/>
          <w:szCs w:val="24"/>
        </w:rPr>
      </w:pPr>
      <w:r w:rsidRPr="00CE6646">
        <w:rPr>
          <w:rFonts w:ascii="Arial Black" w:hAnsi="Arial Black" w:cs="Times New Roman"/>
          <w:b/>
          <w:sz w:val="24"/>
          <w:szCs w:val="24"/>
        </w:rPr>
        <w:t>Бутырский</w:t>
      </w:r>
    </w:p>
    <w:p w:rsidR="000E1521" w:rsidRDefault="000E1521" w:rsidP="00A837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83704" w:rsidRDefault="00A83704" w:rsidP="00A83704">
      <w:pPr>
        <w:pStyle w:val="a4"/>
        <w:rPr>
          <w:rFonts w:ascii="Times New Roman" w:hAnsi="Times New Roman"/>
          <w:sz w:val="24"/>
          <w:szCs w:val="24"/>
        </w:rPr>
      </w:pPr>
    </w:p>
    <w:p w:rsidR="00A83704" w:rsidRPr="000E1521" w:rsidRDefault="00A83704" w:rsidP="00A837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0E1521"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                           </w:t>
      </w:r>
      <w:r w:rsidR="000E1521" w:rsidRPr="000E1521">
        <w:rPr>
          <w:rFonts w:ascii="Times New Roman" w:hAnsi="Times New Roman"/>
          <w:sz w:val="24"/>
          <w:szCs w:val="24"/>
        </w:rPr>
        <w:t>16 марта</w:t>
      </w:r>
      <w:r w:rsidRPr="000E1521">
        <w:rPr>
          <w:rFonts w:ascii="Times New Roman" w:hAnsi="Times New Roman"/>
          <w:sz w:val="24"/>
          <w:szCs w:val="24"/>
        </w:rPr>
        <w:t xml:space="preserve"> 2017г.</w:t>
      </w:r>
    </w:p>
    <w:p w:rsidR="00A83704" w:rsidRPr="000E1521" w:rsidRDefault="00A83704" w:rsidP="00A83704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E1521">
        <w:rPr>
          <w:rFonts w:ascii="Times New Roman" w:hAnsi="Times New Roman"/>
          <w:sz w:val="24"/>
          <w:szCs w:val="24"/>
        </w:rPr>
        <w:t>Милашенкова</w:t>
      </w:r>
      <w:proofErr w:type="spellEnd"/>
      <w:r w:rsidRPr="000E1521">
        <w:rPr>
          <w:rFonts w:ascii="Times New Roman" w:hAnsi="Times New Roman"/>
          <w:sz w:val="24"/>
          <w:szCs w:val="24"/>
        </w:rPr>
        <w:t>, д.14, зал заседаний 703                                                          16.00</w:t>
      </w:r>
    </w:p>
    <w:p w:rsidR="00A83704" w:rsidRDefault="00A83704" w:rsidP="00A83704">
      <w:pPr>
        <w:pStyle w:val="a4"/>
        <w:rPr>
          <w:rFonts w:ascii="Times New Roman" w:hAnsi="Times New Roman"/>
          <w:sz w:val="24"/>
          <w:szCs w:val="24"/>
        </w:rPr>
      </w:pPr>
    </w:p>
    <w:p w:rsidR="00A83704" w:rsidRDefault="00A83704" w:rsidP="00A83704">
      <w:pPr>
        <w:pStyle w:val="a4"/>
        <w:rPr>
          <w:rFonts w:ascii="Times New Roman" w:hAnsi="Times New Roman"/>
          <w:sz w:val="24"/>
          <w:szCs w:val="24"/>
        </w:rPr>
      </w:pPr>
    </w:p>
    <w:p w:rsidR="000E1521" w:rsidRDefault="000E1521" w:rsidP="00A8370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B7F96">
        <w:rPr>
          <w:rFonts w:ascii="Times New Roman" w:hAnsi="Times New Roman"/>
          <w:b/>
          <w:sz w:val="24"/>
          <w:szCs w:val="24"/>
        </w:rPr>
        <w:t>Число депутатов</w:t>
      </w:r>
      <w:r>
        <w:rPr>
          <w:rFonts w:ascii="Times New Roman" w:hAnsi="Times New Roman"/>
          <w:sz w:val="24"/>
          <w:szCs w:val="24"/>
        </w:rPr>
        <w:t>, установленное Уставом муниципального округа Бутырский: 10</w:t>
      </w:r>
    </w:p>
    <w:p w:rsidR="00A83704" w:rsidRDefault="00A83704" w:rsidP="00A837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>депутаты Совета депутатов муниципального округа Бут</w:t>
      </w:r>
      <w:r w:rsidR="000E1521">
        <w:rPr>
          <w:rFonts w:ascii="Times New Roman" w:hAnsi="Times New Roman"/>
          <w:sz w:val="24"/>
          <w:szCs w:val="24"/>
        </w:rPr>
        <w:t>ырский</w:t>
      </w:r>
      <w:r>
        <w:rPr>
          <w:rFonts w:ascii="Times New Roman" w:hAnsi="Times New Roman"/>
          <w:sz w:val="24"/>
          <w:szCs w:val="24"/>
        </w:rPr>
        <w:t xml:space="preserve">: Губанов Ю.И., </w:t>
      </w:r>
      <w:proofErr w:type="spellStart"/>
      <w:r>
        <w:rPr>
          <w:rFonts w:ascii="Times New Roman" w:hAnsi="Times New Roman"/>
          <w:sz w:val="24"/>
          <w:szCs w:val="24"/>
        </w:rPr>
        <w:t>Крутенкова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Н.С., </w:t>
      </w:r>
      <w:r w:rsidR="000E1521">
        <w:rPr>
          <w:rFonts w:ascii="Times New Roman" w:hAnsi="Times New Roman"/>
          <w:sz w:val="24"/>
          <w:szCs w:val="24"/>
        </w:rPr>
        <w:t xml:space="preserve">Лаптева О.А., </w:t>
      </w:r>
      <w:r>
        <w:rPr>
          <w:rFonts w:ascii="Times New Roman" w:hAnsi="Times New Roman"/>
          <w:sz w:val="24"/>
          <w:szCs w:val="24"/>
        </w:rPr>
        <w:t xml:space="preserve">Осипенко А.П., </w:t>
      </w:r>
      <w:r w:rsidR="000E1521">
        <w:rPr>
          <w:rFonts w:ascii="Times New Roman" w:hAnsi="Times New Roman"/>
          <w:sz w:val="24"/>
          <w:szCs w:val="24"/>
        </w:rPr>
        <w:t xml:space="preserve">Розанова Л.В., </w:t>
      </w:r>
      <w:r w:rsidR="004C1EB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Серебрякова Е.П., </w:t>
      </w:r>
      <w:proofErr w:type="spellStart"/>
      <w:r>
        <w:rPr>
          <w:rFonts w:ascii="Times New Roman" w:hAnsi="Times New Roman"/>
          <w:sz w:val="24"/>
          <w:szCs w:val="24"/>
        </w:rPr>
        <w:t>Словесникова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</w:t>
      </w:r>
      <w:r w:rsidR="00CE6646">
        <w:rPr>
          <w:rFonts w:ascii="Times New Roman" w:hAnsi="Times New Roman"/>
          <w:sz w:val="24"/>
          <w:szCs w:val="24"/>
        </w:rPr>
        <w:t>.</w:t>
      </w:r>
    </w:p>
    <w:p w:rsidR="000E1521" w:rsidRDefault="000E1521" w:rsidP="00A8370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83704" w:rsidRDefault="000E1521" w:rsidP="00A8370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Приглашенны</w:t>
      </w:r>
      <w:r w:rsidR="00A83704">
        <w:rPr>
          <w:rFonts w:ascii="Times New Roman" w:hAnsi="Times New Roman"/>
          <w:b/>
          <w:sz w:val="24"/>
          <w:szCs w:val="24"/>
        </w:rPr>
        <w:t>е:</w:t>
      </w:r>
    </w:p>
    <w:p w:rsidR="00A83704" w:rsidRDefault="00A83704" w:rsidP="00A837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организационно-аналитического управления </w:t>
      </w:r>
    </w:p>
    <w:p w:rsidR="00A83704" w:rsidRDefault="00A83704" w:rsidP="00A837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префектуры СВАО                                                                                      Воропаева Т.А.</w:t>
      </w:r>
    </w:p>
    <w:p w:rsidR="00A83704" w:rsidRDefault="00A83704" w:rsidP="00A837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управы Бутырского района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Алисултанов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А.Р.</w:t>
      </w:r>
    </w:p>
    <w:p w:rsidR="00A83704" w:rsidRDefault="00A83704" w:rsidP="00A837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района</w:t>
      </w:r>
    </w:p>
    <w:p w:rsidR="00A83704" w:rsidRDefault="00A83704" w:rsidP="00A83704">
      <w:pPr>
        <w:pStyle w:val="a4"/>
        <w:rPr>
          <w:rFonts w:ascii="Times New Roman" w:hAnsi="Times New Roman"/>
          <w:sz w:val="24"/>
          <w:szCs w:val="24"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jc w:val="both"/>
      </w:pPr>
      <w:r>
        <w:t xml:space="preserve">       </w:t>
      </w:r>
      <w:r>
        <w:rPr>
          <w:b/>
        </w:rPr>
        <w:t>Повестка дня:</w:t>
      </w:r>
      <w:r>
        <w:t xml:space="preserve">  </w:t>
      </w:r>
    </w:p>
    <w:p w:rsidR="003B7F96" w:rsidRDefault="003B7F96" w:rsidP="003B7F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01.  О согласовании сводного районного календарного плана по досуговой, социально-воспитательной, физкультурно-оздоровительной и спортивной работы с населением                         по месту жительства на 2 квартал 2017 года.</w:t>
      </w:r>
    </w:p>
    <w:p w:rsidR="003B7F96" w:rsidRDefault="003B7F96" w:rsidP="003B7F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02. О рассмотрении проекта планировки территории линейного объекта - строительство кабельной линии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Белорусская № 1, № 2».</w:t>
      </w:r>
    </w:p>
    <w:p w:rsidR="003B7F96" w:rsidRDefault="003B7F96" w:rsidP="003B7F9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03.  О согласовании Адресного перечня планируемых для проведения работ                                   по благоустройству дворовых территорий Бутырского района в 2017 году на средства стимулирования управы района. </w:t>
      </w:r>
    </w:p>
    <w:p w:rsidR="003B7F96" w:rsidRDefault="003B7F96" w:rsidP="003B7F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04.  О согласовании адресного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озеленения территорий 3-й категории в весенний период 2017 года. </w:t>
      </w:r>
    </w:p>
    <w:p w:rsidR="003B7F96" w:rsidRDefault="003B7F96" w:rsidP="003B7F96">
      <w:pPr>
        <w:tabs>
          <w:tab w:val="left" w:pos="3261"/>
          <w:tab w:val="left" w:pos="4111"/>
        </w:tabs>
        <w:ind w:right="-1"/>
        <w:jc w:val="both"/>
      </w:pPr>
      <w:r>
        <w:t xml:space="preserve">       05.  О согласовании проекта изменения Схемы размещения нестационарных торговых объектов «Молоко» на территории Бутырского района.</w:t>
      </w:r>
    </w:p>
    <w:p w:rsidR="003B7F96" w:rsidRDefault="003B7F96" w:rsidP="003B7F96">
      <w:pPr>
        <w:jc w:val="both"/>
      </w:pPr>
      <w:r>
        <w:t xml:space="preserve">       06. О внесении дополнений и изменений в решение Совета депутатов муниципального округа Бутырский от 15 декабря 2016 года № 01-02/16-3 «О бюджете муниципального округа Бутырский на 2017 год и плановый период 2018 и 2019 годов».</w:t>
      </w:r>
    </w:p>
    <w:p w:rsidR="003B7F96" w:rsidRDefault="003B7F96" w:rsidP="003B7F96">
      <w:pPr>
        <w:jc w:val="both"/>
      </w:pPr>
      <w:r>
        <w:t xml:space="preserve">       07.  О поощрении депутатов Совета депутатов </w:t>
      </w:r>
      <w:proofErr w:type="gramStart"/>
      <w:r>
        <w:t>муниципального  округа</w:t>
      </w:r>
      <w:proofErr w:type="gramEnd"/>
      <w:r>
        <w:t xml:space="preserve">  Бутырский                                    за осуществление полномочий города Москвы в </w:t>
      </w:r>
      <w:r>
        <w:rPr>
          <w:lang w:val="en-US"/>
        </w:rPr>
        <w:t>I</w:t>
      </w:r>
      <w:r>
        <w:t xml:space="preserve"> квартале 2017 года.</w:t>
      </w:r>
    </w:p>
    <w:p w:rsidR="003B7F96" w:rsidRDefault="003B7F96" w:rsidP="003B7F96">
      <w:pPr>
        <w:jc w:val="both"/>
      </w:pPr>
      <w:r>
        <w:t xml:space="preserve">       08.  О поощрении муниципальных служащих аппарата Совета депутатов округа Бутырский за успешное и добросовестное исполнение должностных обязанностей                            в 1 квартале 2017 года.</w:t>
      </w:r>
    </w:p>
    <w:p w:rsidR="003B7F96" w:rsidRPr="003B7F96" w:rsidRDefault="003B7F96" w:rsidP="003B7F96">
      <w:pPr>
        <w:ind w:right="-1"/>
        <w:jc w:val="both"/>
        <w:rPr>
          <w:rStyle w:val="a5"/>
          <w:b w:val="0"/>
          <w:sz w:val="24"/>
          <w:szCs w:val="24"/>
        </w:rPr>
      </w:pPr>
      <w:r>
        <w:rPr>
          <w:bCs/>
        </w:rPr>
        <w:t xml:space="preserve">       09.  О внесении изменений в решение Совета депутатов от 10 ноября 2016 года                        № 01-02/14-5 </w:t>
      </w:r>
      <w:r w:rsidRPr="003B7F96">
        <w:rPr>
          <w:b/>
          <w:bCs/>
        </w:rPr>
        <w:t>«</w:t>
      </w:r>
      <w:r w:rsidRPr="003B7F96">
        <w:rPr>
          <w:bCs/>
        </w:rPr>
        <w:t xml:space="preserve">О </w:t>
      </w:r>
      <w:r w:rsidRPr="003B7F96">
        <w:rPr>
          <w:rStyle w:val="a5"/>
          <w:b w:val="0"/>
          <w:sz w:val="24"/>
          <w:szCs w:val="24"/>
        </w:rPr>
        <w:t>плане местных праздничных, военно-патриотических и иных зрелищных мероприятий на территории муниципального округа Бутырский на 2017 год»</w:t>
      </w:r>
      <w:r>
        <w:rPr>
          <w:rStyle w:val="a5"/>
          <w:b w:val="0"/>
          <w:sz w:val="24"/>
          <w:szCs w:val="24"/>
        </w:rPr>
        <w:t>.</w:t>
      </w:r>
    </w:p>
    <w:p w:rsidR="003B7F96" w:rsidRDefault="003B7F96" w:rsidP="003B7F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  О строительстве в Бутырском районе Детского культурного центра (школа искусств)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11.  О строительстве в Бутырском районе Физкультурно-оздоровительного комплекса с плавательным бассейном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lastRenderedPageBreak/>
        <w:t xml:space="preserve">       12.  О сроках начала строительства подземного перехода через железную дорогу Октябрьского направления между Бутырским районом и районом </w:t>
      </w:r>
      <w:proofErr w:type="spellStart"/>
      <w:r>
        <w:t>Марфино</w:t>
      </w:r>
      <w:proofErr w:type="spellEnd"/>
      <w:r>
        <w:t xml:space="preserve">       </w:t>
      </w:r>
      <w:r w:rsidR="0057780D">
        <w:t xml:space="preserve">       </w:t>
      </w:r>
      <w:proofErr w:type="gramStart"/>
      <w:r w:rsidR="0057780D">
        <w:t xml:space="preserve">   (</w:t>
      </w:r>
      <w:proofErr w:type="gramEnd"/>
      <w:r w:rsidR="0057780D">
        <w:t>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13.  О строительстве подземного перехода через железную дорогу Савеловского направления в створе дома 37 по улице Яблочкова (депутатский запрос). 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14. О поддержке и дальнейшем совершенствовании функционирования монорельсовой системы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15.  О расширении реставрационных работ в храме Рождества Пресвятой Богородицы в Бутырской слободе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16.  О внесении изменений в порядок движения транспорта по улице Яблочкова                      на участке между перекрестком с улицей Гончарова и перекрестком с улицей Фонвизина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17.   О включении в указатели на выходе из станции метро «Бутырская» (северный выход) информации о Московском молодежном театре (депутатский запрос).</w:t>
      </w:r>
    </w:p>
    <w:p w:rsidR="003B7F96" w:rsidRDefault="003B7F96" w:rsidP="003B7F96">
      <w:pPr>
        <w:shd w:val="clear" w:color="auto" w:fill="FFFFFF"/>
        <w:ind w:right="-1"/>
        <w:jc w:val="both"/>
      </w:pPr>
      <w:r>
        <w:t xml:space="preserve">       18.  Об улучшении жилищных условий очередников района 1998 года Смирновых (депутатский запрос)</w:t>
      </w:r>
    </w:p>
    <w:p w:rsidR="003B7F96" w:rsidRDefault="003B7F96" w:rsidP="003B7F96">
      <w:pPr>
        <w:ind w:right="-1"/>
        <w:jc w:val="both"/>
      </w:pPr>
      <w:r>
        <w:t xml:space="preserve">       19.  Разное:</w:t>
      </w:r>
    </w:p>
    <w:p w:rsidR="003B7F96" w:rsidRDefault="003B7F96" w:rsidP="003B7F96">
      <w:pPr>
        <w:ind w:right="-1"/>
        <w:jc w:val="both"/>
      </w:pPr>
      <w:r>
        <w:t xml:space="preserve">       19.1.  О Программе комплексного развития территории Бутырского района                               в 2017 году</w:t>
      </w:r>
      <w:r w:rsidR="0057780D">
        <w:t>.</w:t>
      </w:r>
    </w:p>
    <w:p w:rsidR="003B7F96" w:rsidRDefault="003B7F96" w:rsidP="003B7F96">
      <w:pPr>
        <w:tabs>
          <w:tab w:val="left" w:pos="3261"/>
          <w:tab w:val="left" w:pos="4111"/>
        </w:tabs>
        <w:ind w:right="-1"/>
        <w:jc w:val="both"/>
      </w:pPr>
      <w:r>
        <w:t xml:space="preserve">       19.2. О рассмотрении проекта адресного перечня многоквартирных домов, подлежащих дополнительному включению в краткосрочный план реализации в 2015-2017 годах региональной программы капитального ремонта общего имущества в многоквартирных домах на территории города Москвы на 2015-2044 годы, периодом проведения капитального ремонта в которых в соответствии с региональной программой являются 2018-2020 годы, работы по которым предлагается начать в 2017 году</w:t>
      </w:r>
      <w:r w:rsidR="0057780D">
        <w:t>.</w:t>
      </w:r>
    </w:p>
    <w:p w:rsidR="00A83704" w:rsidRDefault="00A83704" w:rsidP="00A83704">
      <w:pPr>
        <w:ind w:right="-1"/>
        <w:jc w:val="both"/>
      </w:pPr>
    </w:p>
    <w:p w:rsidR="003B7F96" w:rsidRPr="003B7F96" w:rsidRDefault="003B7F96" w:rsidP="00A83704">
      <w:pPr>
        <w:ind w:right="-1"/>
        <w:jc w:val="both"/>
        <w:rPr>
          <w:b/>
        </w:rPr>
      </w:pPr>
      <w:r w:rsidRPr="003B7F96">
        <w:rPr>
          <w:b/>
        </w:rPr>
        <w:t xml:space="preserve">       Разное:</w:t>
      </w:r>
    </w:p>
    <w:p w:rsidR="00A83704" w:rsidRDefault="003B7F96" w:rsidP="00A83704">
      <w:pPr>
        <w:tabs>
          <w:tab w:val="left" w:pos="3261"/>
          <w:tab w:val="left" w:pos="4111"/>
        </w:tabs>
        <w:ind w:right="-1"/>
        <w:jc w:val="both"/>
      </w:pPr>
      <w:r>
        <w:rPr>
          <w:b/>
        </w:rPr>
        <w:t xml:space="preserve">       По пункту 19.1</w:t>
      </w:r>
      <w:r w:rsidR="00A83704">
        <w:rPr>
          <w:b/>
        </w:rPr>
        <w:t xml:space="preserve"> слушали</w:t>
      </w:r>
      <w:r w:rsidR="004C1EB4">
        <w:t xml:space="preserve"> </w:t>
      </w:r>
      <w:r w:rsidR="00A83704">
        <w:t>главу управы Бутырского района</w:t>
      </w:r>
      <w:r w:rsidR="004C1EB4">
        <w:t xml:space="preserve"> города Москвы</w:t>
      </w:r>
      <w:r w:rsidR="00A83704">
        <w:t xml:space="preserve"> </w:t>
      </w:r>
      <w:r w:rsidR="0057780D">
        <w:t xml:space="preserve">                           </w:t>
      </w:r>
      <w:r w:rsidR="004C1EB4">
        <w:t xml:space="preserve">А.Р. </w:t>
      </w:r>
      <w:proofErr w:type="spellStart"/>
      <w:r w:rsidR="004C1EB4">
        <w:t>Алисултанова</w:t>
      </w:r>
      <w:proofErr w:type="spellEnd"/>
      <w:r w:rsidR="004C1EB4">
        <w:t xml:space="preserve"> </w:t>
      </w:r>
      <w:r w:rsidR="00A83704">
        <w:t>о Программе комплексного развития Бутырского района в 2017 году (прилагается).</w:t>
      </w:r>
    </w:p>
    <w:p w:rsidR="00A83704" w:rsidRDefault="00A83704" w:rsidP="00A83704">
      <w:pPr>
        <w:jc w:val="both"/>
        <w:rPr>
          <w:spacing w:val="-5"/>
        </w:rPr>
      </w:pPr>
    </w:p>
    <w:p w:rsidR="00A83704" w:rsidRDefault="00A83704" w:rsidP="00A83704">
      <w:pPr>
        <w:jc w:val="both"/>
        <w:rPr>
          <w:spacing w:val="-5"/>
        </w:rPr>
      </w:pPr>
      <w:r>
        <w:rPr>
          <w:spacing w:val="-5"/>
        </w:rPr>
        <w:t xml:space="preserve">       </w:t>
      </w:r>
      <w:r>
        <w:rPr>
          <w:b/>
          <w:spacing w:val="-5"/>
        </w:rPr>
        <w:t xml:space="preserve">Вопросы </w:t>
      </w:r>
      <w:r>
        <w:rPr>
          <w:spacing w:val="-5"/>
        </w:rPr>
        <w:t>от депутатов не поступали</w:t>
      </w:r>
    </w:p>
    <w:p w:rsidR="00A83704" w:rsidRDefault="00A83704" w:rsidP="00A83704">
      <w:pPr>
        <w:jc w:val="both"/>
        <w:rPr>
          <w:spacing w:val="-5"/>
        </w:rPr>
      </w:pPr>
    </w:p>
    <w:p w:rsidR="00A83704" w:rsidRDefault="00A83704" w:rsidP="00A83704">
      <w:pPr>
        <w:jc w:val="both"/>
        <w:rPr>
          <w:b/>
          <w:spacing w:val="-5"/>
        </w:rPr>
      </w:pPr>
      <w:r>
        <w:rPr>
          <w:b/>
          <w:spacing w:val="-5"/>
        </w:rPr>
        <w:t xml:space="preserve">       </w:t>
      </w:r>
      <w:proofErr w:type="gramStart"/>
      <w:r>
        <w:rPr>
          <w:b/>
          <w:spacing w:val="-5"/>
        </w:rPr>
        <w:t xml:space="preserve">Решили:  </w:t>
      </w:r>
      <w:r>
        <w:rPr>
          <w:spacing w:val="-5"/>
        </w:rPr>
        <w:t>поддержать</w:t>
      </w:r>
      <w:proofErr w:type="gramEnd"/>
      <w:r>
        <w:rPr>
          <w:spacing w:val="-5"/>
        </w:rPr>
        <w:t xml:space="preserve"> </w:t>
      </w:r>
      <w:r>
        <w:t>Программу комплексного развития Бутырского района                                 в 2017 году</w:t>
      </w:r>
      <w:r w:rsidR="004C1EB4">
        <w:t>.</w:t>
      </w:r>
    </w:p>
    <w:p w:rsidR="00A83704" w:rsidRDefault="00A83704" w:rsidP="00A83704">
      <w:pPr>
        <w:jc w:val="both"/>
        <w:rPr>
          <w:spacing w:val="-5"/>
        </w:rPr>
      </w:pPr>
    </w:p>
    <w:p w:rsidR="00A83704" w:rsidRDefault="00A83704" w:rsidP="00A83704">
      <w:pPr>
        <w:jc w:val="both"/>
        <w:rPr>
          <w:spacing w:val="-1"/>
        </w:rPr>
      </w:pPr>
      <w:r>
        <w:rPr>
          <w:spacing w:val="-5"/>
        </w:rPr>
        <w:t xml:space="preserve">       </w:t>
      </w:r>
      <w:r>
        <w:rPr>
          <w:b/>
          <w:spacing w:val="-5"/>
        </w:rPr>
        <w:t xml:space="preserve">Результаты </w:t>
      </w:r>
      <w:proofErr w:type="gramStart"/>
      <w:r>
        <w:rPr>
          <w:b/>
          <w:spacing w:val="-5"/>
        </w:rPr>
        <w:t>голосования:</w:t>
      </w:r>
      <w:r>
        <w:rPr>
          <w:spacing w:val="-5"/>
        </w:rPr>
        <w:t xml:space="preserve">  </w:t>
      </w:r>
      <w:r>
        <w:rPr>
          <w:b/>
          <w:spacing w:val="-5"/>
        </w:rPr>
        <w:t>принято</w:t>
      </w:r>
      <w:proofErr w:type="gramEnd"/>
      <w:r w:rsidR="003B7F96">
        <w:rPr>
          <w:spacing w:val="-5"/>
        </w:rPr>
        <w:t xml:space="preserve"> («за» - 7</w:t>
      </w:r>
      <w:r>
        <w:rPr>
          <w:spacing w:val="-5"/>
        </w:rPr>
        <w:t>, «против» - 0, «воздержались» - 0)</w:t>
      </w:r>
    </w:p>
    <w:p w:rsidR="00A83704" w:rsidRDefault="00A83704" w:rsidP="00A83704"/>
    <w:p w:rsidR="00A83704" w:rsidRDefault="00A83704" w:rsidP="00A83704"/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A83704" w:rsidRDefault="00A83704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D57FD" w:rsidRDefault="00FD57FD" w:rsidP="00A83704">
      <w:pPr>
        <w:tabs>
          <w:tab w:val="left" w:pos="3261"/>
          <w:tab w:val="left" w:pos="4111"/>
        </w:tabs>
        <w:ind w:right="-1"/>
        <w:rPr>
          <w:b/>
        </w:rPr>
      </w:pPr>
    </w:p>
    <w:p w:rsidR="00F146A8" w:rsidRDefault="007B08A3" w:rsidP="00F146A8">
      <w:pPr>
        <w:pStyle w:val="a4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 xml:space="preserve"> </w:t>
      </w:r>
      <w:bookmarkStart w:id="0" w:name="_GoBack"/>
      <w:bookmarkEnd w:id="0"/>
      <w:r w:rsidR="00F146A8">
        <w:rPr>
          <w:rFonts w:ascii="Arial Black" w:hAnsi="Arial Black"/>
          <w:b/>
          <w:sz w:val="48"/>
          <w:szCs w:val="48"/>
        </w:rPr>
        <w:t>ПРОГРАММА</w:t>
      </w:r>
    </w:p>
    <w:p w:rsidR="00F146A8" w:rsidRDefault="00F146A8" w:rsidP="00F146A8">
      <w:pPr>
        <w:pStyle w:val="a4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КОМПЛЕКСНОГО РАЗВИТИЯ территории Бутырского района города Москвы</w:t>
      </w:r>
    </w:p>
    <w:p w:rsidR="00F146A8" w:rsidRDefault="00F146A8" w:rsidP="00F146A8">
      <w:pPr>
        <w:pStyle w:val="a4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в 2017 году</w:t>
      </w:r>
    </w:p>
    <w:p w:rsidR="00F146A8" w:rsidRDefault="00F146A8" w:rsidP="00F146A8">
      <w:pPr>
        <w:pStyle w:val="a4"/>
        <w:rPr>
          <w:rFonts w:asciiTheme="minorHAnsi" w:hAnsiTheme="minorHAnsi"/>
        </w:rPr>
      </w:pPr>
    </w:p>
    <w:p w:rsidR="00F146A8" w:rsidRDefault="00F146A8" w:rsidP="00F146A8">
      <w:pPr>
        <w:pStyle w:val="a4"/>
      </w:pPr>
    </w:p>
    <w:p w:rsidR="00F146A8" w:rsidRDefault="00F146A8" w:rsidP="00F146A8">
      <w:pPr>
        <w:pStyle w:val="a4"/>
      </w:pPr>
    </w:p>
    <w:p w:rsidR="00F146A8" w:rsidRDefault="00F146A8" w:rsidP="00F146A8">
      <w:pPr>
        <w:pStyle w:val="a4"/>
      </w:pPr>
    </w:p>
    <w:p w:rsidR="00F146A8" w:rsidRDefault="00F146A8" w:rsidP="00F146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префекта - руководитель </w:t>
      </w: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контрактной службы СВАО города Москвы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А.И.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Визаулин</w:t>
      </w:r>
      <w:proofErr w:type="spellEnd"/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префекта СВАО города Москвы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Б.В. Андреев</w:t>
      </w: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префекта СВАО города Москвы                                     Ю.В.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Гримальская</w:t>
      </w:r>
      <w:proofErr w:type="spellEnd"/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префекта СВАО города Москвы                                              Е.Д.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Каданцев</w:t>
      </w:r>
      <w:proofErr w:type="spellEnd"/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префекта СВАО города Москвы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С.И.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Одиноков</w:t>
      </w:r>
      <w:proofErr w:type="spellEnd"/>
    </w:p>
    <w:p w:rsidR="00F146A8" w:rsidRDefault="00F146A8" w:rsidP="00F146A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00643242"/>
      <w:bookmarkStart w:id="2" w:name="_Toc400643252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</w:t>
      </w:r>
      <w:bookmarkEnd w:id="1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A8" w:rsidRDefault="00F146A8" w:rsidP="00F146A8">
      <w:pPr>
        <w:pStyle w:val="a4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Общеобразовательные учреждения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649"/>
        <w:gridCol w:w="696"/>
      </w:tblGrid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учреждений,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мощность общеобразовательных учреждений (количество учащихся), мест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5292</w:t>
            </w: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школ, требующих капитального ремонта,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школ довоенной постройки,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финансирования,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инвестиций в общеобразовательные учреждения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941"/>
        <w:gridCol w:w="1806"/>
        <w:gridCol w:w="2336"/>
        <w:gridCol w:w="2262"/>
      </w:tblGrid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(единица)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6200,0</w:t>
            </w:r>
          </w:p>
        </w:tc>
      </w:tr>
      <w:tr w:rsidR="00F146A8" w:rsidTr="00F14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Адресный перечень объектов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59" w:type="dxa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4197"/>
        <w:gridCol w:w="1765"/>
      </w:tblGrid>
      <w:tr w:rsidR="00F146A8" w:rsidTr="00F146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г. Москвы</w:t>
            </w:r>
          </w:p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современных технологий имени героя советского союза</w:t>
            </w:r>
          </w:p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М.Ф. Панова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Яблочкова, д.5, стр.2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146A8" w:rsidRDefault="00F146A8" w:rsidP="00F146A8">
      <w:pPr>
        <w:pStyle w:val="a4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3" w:name="_Toc400643244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Детские дошкольные учреждения</w:t>
      </w:r>
      <w:bookmarkEnd w:id="3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x-none"/>
              </w:rPr>
            </w:pP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ДДУ,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дошкольные отделения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мощность ДДУ (количество детей), 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bookmarkStart w:id="4" w:name="_Toc400643245"/>
    </w:p>
    <w:p w:rsidR="00F146A8" w:rsidRDefault="00F146A8" w:rsidP="00F146A8">
      <w:pPr>
        <w:pStyle w:val="a4"/>
        <w:numPr>
          <w:ilvl w:val="1"/>
          <w:numId w:val="1"/>
        </w:numPr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Учреждения среднего профессионального образования</w:t>
      </w:r>
      <w:bookmarkEnd w:id="4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</w:p>
    <w:tbl>
      <w:tblPr>
        <w:tblStyle w:val="a6"/>
        <w:tblW w:w="9351" w:type="dxa"/>
        <w:tblInd w:w="0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x-none"/>
              </w:rPr>
            </w:pP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6A8" w:rsidTr="00F146A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мощность (количество учащихся),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1659 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5" w:name="_Toc400643246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Здравоохранение</w:t>
      </w:r>
      <w:bookmarkEnd w:id="5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6" w:name="_Toc400643248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x-none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.2. Амбулаторно-поликлинические учреждения</w:t>
      </w:r>
      <w:bookmarkEnd w:id="6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852"/>
      </w:tblGrid>
      <w:tr w:rsidR="00F146A8" w:rsidTr="00F146A8">
        <w:trPr>
          <w:trHeight w:val="191"/>
          <w:tblHeader/>
        </w:trPr>
        <w:tc>
          <w:tcPr>
            <w:tcW w:w="8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rPr>
                <w:snapToGrid w:val="0"/>
              </w:rPr>
            </w:pPr>
          </w:p>
        </w:tc>
      </w:tr>
      <w:tr w:rsidR="00F146A8" w:rsidTr="00F146A8">
        <w:trPr>
          <w:trHeight w:val="196"/>
          <w:tblHeader/>
        </w:trPr>
        <w:tc>
          <w:tcPr>
            <w:tcW w:w="8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взрослых амбулаторно-поликлинических учреждений, 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6A8" w:rsidTr="00F146A8">
        <w:trPr>
          <w:trHeight w:val="180"/>
          <w:tblHeader/>
        </w:trPr>
        <w:tc>
          <w:tcPr>
            <w:tcW w:w="8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взрослых амбулаторно-поликлинических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 пос.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смену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F146A8" w:rsidTr="00F146A8">
        <w:trPr>
          <w:trHeight w:val="454"/>
          <w:tblHeader/>
        </w:trPr>
        <w:tc>
          <w:tcPr>
            <w:tcW w:w="8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взрослого населения амбулаторно-поликлиническими учреждениями, пос. в смену/ тыс. чел. контингента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F146A8" w:rsidTr="00F146A8">
        <w:trPr>
          <w:trHeight w:val="321"/>
          <w:tblHeader/>
        </w:trPr>
        <w:tc>
          <w:tcPr>
            <w:tcW w:w="8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оказанной амбулаторно-поликлинической помощи на 1 взрослого, количество посещений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F146A8" w:rsidTr="00F146A8">
        <w:trPr>
          <w:trHeight w:val="173"/>
          <w:tblHeader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детских амбулаторно-поликлинических учреждений, ед.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46A8" w:rsidTr="00F146A8">
        <w:trPr>
          <w:trHeight w:val="162"/>
          <w:tblHeader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Мощность детских амбулаторно-поликлинических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  пос.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смену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146A8" w:rsidTr="00F146A8">
        <w:trPr>
          <w:trHeight w:val="308"/>
          <w:tblHeader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детского населения амбулаторно-поликлиническими учреждениями, пос. в смену/ тыс. чел. контингента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F146A8" w:rsidTr="00F146A8">
        <w:trPr>
          <w:trHeight w:val="302"/>
          <w:tblHeader/>
        </w:trPr>
        <w:tc>
          <w:tcPr>
            <w:tcW w:w="8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оказанной амбулаторно-поликлинической помощи на 1 ребенка, количество посещений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7" w:name="_Toc400643249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.3. Научно-практические центры и научно исследовательские институты</w:t>
      </w:r>
      <w:bookmarkEnd w:id="7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7"/>
        <w:gridCol w:w="851"/>
      </w:tblGrid>
      <w:tr w:rsidR="00F146A8" w:rsidTr="00F146A8">
        <w:trPr>
          <w:trHeight w:val="313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3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научно-практических центров (НПЦ) и научно-исследовательских институтов (НИИ),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8" w:name="_Toc40064325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3.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Социальная защита</w:t>
      </w:r>
      <w:bookmarkEnd w:id="8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7"/>
        <w:gridCol w:w="851"/>
      </w:tblGrid>
      <w:tr w:rsidR="00F146A8" w:rsidTr="00F146A8">
        <w:trPr>
          <w:trHeight w:val="1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5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учреждений,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6A8" w:rsidTr="00F146A8">
        <w:trPr>
          <w:trHeight w:val="146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социальными услугами: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150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пенсионеров,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</w:tr>
      <w:tr w:rsidR="00F146A8" w:rsidTr="00F146A8">
        <w:trPr>
          <w:trHeight w:val="134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инвалидов,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</w:t>
            </w:r>
          </w:p>
        </w:tc>
      </w:tr>
      <w:tr w:rsidR="00F146A8" w:rsidTr="00F146A8">
        <w:trPr>
          <w:trHeight w:val="130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семей с детьми,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</w:t>
            </w:r>
          </w:p>
        </w:tc>
      </w:tr>
      <w:tr w:rsidR="00F146A8" w:rsidTr="00F146A8">
        <w:trPr>
          <w:trHeight w:val="41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приспособление инфраструктуры района для инвалидов (учреждений культуры), количество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3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Приспособление инфраструктуры района для инвалидов (учреждений образования),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приспособлены/полностью)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3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приспособление инфраструктуры района для инвалидов (учреждений социальной защиты), количество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планируемого финансирования, инвестиций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1417"/>
        <w:gridCol w:w="1276"/>
        <w:gridCol w:w="2267"/>
      </w:tblGrid>
      <w:tr w:rsidR="00F146A8" w:rsidTr="00F146A8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(единица)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для людей с ограничениями здоровья,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приспособление общественных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приспособление: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жилых домов (подъездов)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прилегающих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квартир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4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дорожно-транспортной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объектов: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1417"/>
        <w:gridCol w:w="1134"/>
        <w:gridCol w:w="1984"/>
      </w:tblGrid>
      <w:tr w:rsidR="00F146A8" w:rsidTr="00F146A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trHeight w:val="4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входной группы со стороны запасного выхода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Яблочкова, д.41Б, подъезд 4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Культура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1"/>
        <w:gridCol w:w="567"/>
      </w:tblGrid>
      <w:tr w:rsidR="00F146A8" w:rsidTr="00F146A8">
        <w:trPr>
          <w:trHeight w:val="152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Показатель, 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57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учреждений,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6A8" w:rsidTr="00F146A8">
        <w:trPr>
          <w:trHeight w:val="141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6A8" w:rsidTr="00F146A8">
        <w:trPr>
          <w:trHeight w:val="273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клубные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263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учреждения доп. образования (ДМШ, ДХШ, 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6A8" w:rsidTr="00F146A8">
        <w:trPr>
          <w:trHeight w:val="267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учреждения среднего и высшего профессионального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20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выставочные залы, музеи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10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концертные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14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театры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6A8" w:rsidTr="00F146A8">
        <w:trPr>
          <w:trHeight w:val="104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кинотеатры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03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парк культуры и отдыха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9" w:name="_Toc400643251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x-none"/>
        </w:rPr>
        <w:t>5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Жилищная политика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7"/>
        <w:gridCol w:w="851"/>
      </w:tblGrid>
      <w:tr w:rsidR="00F146A8" w:rsidTr="00F146A8">
        <w:trPr>
          <w:trHeight w:val="1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5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жилищного фонда,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1139,5</w:t>
            </w:r>
          </w:p>
        </w:tc>
      </w:tr>
      <w:tr w:rsidR="00F146A8" w:rsidTr="00F146A8">
        <w:trPr>
          <w:trHeight w:val="141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 площадью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F146A8" w:rsidTr="00F146A8">
        <w:trPr>
          <w:trHeight w:val="131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очередников на предоставление жилья чел. (семей)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домов, подлежащих сносу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48"/>
      </w:tblGrid>
      <w:tr w:rsidR="00F146A8" w:rsidTr="00F146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Жилищное строительство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том числе строительство домов для целей переселения домов «сносимых серий»)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48"/>
      </w:tblGrid>
      <w:tr w:rsidR="00F146A8" w:rsidTr="00F146A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rPr>
          <w:trHeight w:val="1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2975"/>
        <w:gridCol w:w="3685"/>
      </w:tblGrid>
      <w:tr w:rsidR="00F146A8" w:rsidTr="00F146A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горбюджет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Бутырский,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78, корп. 63</w:t>
            </w:r>
          </w:p>
        </w:tc>
      </w:tr>
      <w:tr w:rsidR="00F146A8" w:rsidTr="00F146A8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18, к. 3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18, к. 4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20, к. 2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 ул., д. 11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22, к. 1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22, к. 2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Яблочкова ул., д. 22, к. 3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7, к. 3</w:t>
            </w:r>
          </w:p>
        </w:tc>
      </w:tr>
      <w:tr w:rsidR="00F146A8" w:rsidTr="00F146A8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 ул., д. 17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bookmarkStart w:id="10" w:name="_Toc400643253"/>
      <w:bookmarkEnd w:id="2"/>
      <w:bookmarkEnd w:id="9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Спорт</w:t>
      </w:r>
      <w:bookmarkEnd w:id="10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</w:pPr>
      <w:bookmarkStart w:id="11" w:name="_Toc400643254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.1. Спортивные сооружения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7"/>
        <w:gridCol w:w="851"/>
      </w:tblGrid>
      <w:tr w:rsidR="00F146A8" w:rsidTr="00F146A8">
        <w:trPr>
          <w:trHeight w:val="14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Показатель, 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5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залы, 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46A8" w:rsidTr="00F146A8">
        <w:trPr>
          <w:trHeight w:val="136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сооружения, 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6A8" w:rsidTr="00F146A8">
        <w:trPr>
          <w:trHeight w:val="12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Плавательные бассейны, 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22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спортивными сооружениями по видам: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126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спортивными залами, кв. м. на 10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1095,3</w:t>
            </w:r>
          </w:p>
        </w:tc>
      </w:tr>
      <w:tr w:rsidR="00F146A8" w:rsidTr="00F146A8">
        <w:trPr>
          <w:trHeight w:val="129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плоскостными сооружениями, кв. м. на 10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F146A8" w:rsidTr="00F146A8">
        <w:trPr>
          <w:trHeight w:val="120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плавательными бассейнами, кв. м. зеркала воды на 10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.2. Спортивные площадки во дворах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5"/>
        <w:gridCol w:w="709"/>
      </w:tblGrid>
      <w:tr w:rsidR="00F146A8" w:rsidTr="00F146A8">
        <w:trPr>
          <w:trHeight w:val="15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60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Количество спортивных площадок во дворах,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146A8" w:rsidTr="00F146A8">
        <w:trPr>
          <w:trHeight w:val="145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 спортивными площадками во дворах,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0,12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11"/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планируемого финансирования, инвестиций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1558"/>
        <w:gridCol w:w="1275"/>
        <w:gridCol w:w="2267"/>
      </w:tblGrid>
      <w:tr w:rsidR="00F146A8" w:rsidTr="00F146A8">
        <w:trPr>
          <w:cantSplit/>
          <w:trHeight w:val="4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объектов: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60"/>
        <w:gridCol w:w="2852"/>
        <w:gridCol w:w="2269"/>
      </w:tblGrid>
      <w:tr w:rsidR="00F146A8" w:rsidTr="00F146A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Яблочкова, 43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12" w:name="_Toc400643256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Капитальный ремонт многоквартирных домов</w:t>
      </w:r>
      <w:bookmarkEnd w:id="12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</w:p>
    <w:tbl>
      <w:tblPr>
        <w:tblW w:w="92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12"/>
        <w:gridCol w:w="992"/>
      </w:tblGrid>
      <w:tr w:rsidR="00F146A8" w:rsidTr="00F146A8">
        <w:trPr>
          <w:trHeight w:val="168"/>
          <w:tblHeader/>
        </w:trPr>
        <w:tc>
          <w:tcPr>
            <w:tcW w:w="8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71"/>
          <w:tblHeader/>
        </w:trPr>
        <w:tc>
          <w:tcPr>
            <w:tcW w:w="8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жилых зданий,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146A8" w:rsidTr="00F146A8">
        <w:trPr>
          <w:trHeight w:val="157"/>
          <w:tblHeader/>
        </w:trPr>
        <w:tc>
          <w:tcPr>
            <w:tcW w:w="8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Жилые здания, требующие капитального ремонта, кол-во домов,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2 / 8,9</w:t>
            </w:r>
          </w:p>
        </w:tc>
      </w:tr>
      <w:tr w:rsidR="00F146A8" w:rsidTr="00F146A8">
        <w:trPr>
          <w:trHeight w:val="146"/>
          <w:tblHeader/>
        </w:trPr>
        <w:tc>
          <w:tcPr>
            <w:tcW w:w="8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жилых зданий, требующих капитального ремонта, от общего кол-ва,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0,1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13" w:name="_Toc400643257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Обновление лифтового хозяйства</w:t>
      </w:r>
      <w:bookmarkEnd w:id="13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планируемого финансирования, инвестиций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558"/>
        <w:gridCol w:w="3826"/>
        <w:gridCol w:w="1983"/>
      </w:tblGrid>
      <w:tr w:rsidR="00F146A8" w:rsidTr="00F146A8">
        <w:trPr>
          <w:cantSplit/>
          <w:trHeight w:val="3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домов, в которых запланирована замена лифтов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F146A8" w:rsidTr="00F146A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лифтов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ДКР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</w:pPr>
      <w:bookmarkStart w:id="14" w:name="_Toc400643258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9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Благоустройство территорий жилой застройки</w:t>
      </w:r>
      <w:bookmarkEnd w:id="14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5"/>
        <w:gridCol w:w="709"/>
      </w:tblGrid>
      <w:tr w:rsidR="00F146A8" w:rsidTr="00F146A8">
        <w:trPr>
          <w:trHeight w:val="185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63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дворовых территорий,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F146A8" w:rsidTr="00F146A8">
        <w:trPr>
          <w:trHeight w:val="58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Дворовые территории, требующие благоустройства,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146A8" w:rsidTr="00F146A8">
        <w:trPr>
          <w:trHeight w:val="165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дворовых территорий, требующие благоустройства, от общего кол-во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10 %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планируемого финансирования, инвестиций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1559"/>
        <w:gridCol w:w="2262"/>
      </w:tblGrid>
      <w:tr w:rsidR="00F146A8" w:rsidTr="00F146A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жилой застройки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41062,00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15" w:name="_Toc400643259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. Комплексное благоустройство территории </w:t>
      </w:r>
      <w:bookmarkEnd w:id="15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района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1417"/>
        <w:gridCol w:w="1984"/>
      </w:tblGrid>
      <w:tr w:rsidR="00F146A8" w:rsidTr="00F146A8">
        <w:trPr>
          <w:cantSplit/>
          <w:trHeight w:val="55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146A8" w:rsidTr="00F146A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Цветочное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13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зеленых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Понижение газонов до уровня бортового камня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16" w:name="_Toc40064326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Окружающая среда и места массового отдыха</w:t>
      </w:r>
      <w:bookmarkEnd w:id="16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мест массового отдыха населения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(парки, ООПТ, пляжные зоны, благоустроенные водоемы и т.п. всех видов)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F146A8" w:rsidTr="00F146A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Лианозовского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Гончарова ул.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планируемого финансирования, инвестиций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418"/>
        <w:gridCol w:w="1417"/>
        <w:gridCol w:w="1984"/>
      </w:tblGrid>
      <w:tr w:rsidR="00F146A8" w:rsidTr="00F146A8">
        <w:trPr>
          <w:cantSplit/>
          <w:trHeight w:val="39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146A8" w:rsidTr="00F146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ООПТ/ОПК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6A8" w:rsidTr="00F146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Благоустроенные водоемы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развития мест массового отдыха населения (по объектам, по адресам):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906"/>
      </w:tblGrid>
      <w:tr w:rsidR="00F146A8" w:rsidTr="00F146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Адрес проведения работ</w:t>
            </w:r>
          </w:p>
        </w:tc>
      </w:tr>
      <w:tr w:rsidR="00F146A8" w:rsidTr="00F146A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Бутырский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«Сад между ул. Яблочкова и Савеловским направлением Московской железной дороги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7" w:name="_Toc400643261"/>
      <w:bookmarkStart w:id="18" w:name="_Toc400643262"/>
      <w:r>
        <w:rPr>
          <w:rFonts w:ascii="Times New Roman" w:hAnsi="Times New Roman" w:cs="Times New Roman"/>
          <w:b/>
          <w:sz w:val="24"/>
          <w:szCs w:val="24"/>
        </w:rPr>
        <w:t>12. Развитие транспортной системы</w:t>
      </w:r>
      <w:bookmarkEnd w:id="17"/>
    </w:p>
    <w:p w:rsidR="00F146A8" w:rsidRDefault="00F146A8" w:rsidP="00F146A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46A8" w:rsidRDefault="00F146A8" w:rsidP="00F146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объектов транспортной инфраструктуры</w:t>
      </w:r>
    </w:p>
    <w:p w:rsidR="00F146A8" w:rsidRDefault="00F146A8" w:rsidP="00F146A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1"/>
        <w:gridCol w:w="567"/>
      </w:tblGrid>
      <w:tr w:rsidR="00F146A8" w:rsidTr="00F146A8">
        <w:trPr>
          <w:trHeight w:val="297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Показатель, 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32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46A8" w:rsidTr="00F146A8">
        <w:trPr>
          <w:trHeight w:val="131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автовокзалы и транспортно-пересадочные узлы (ТПУ)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46A8" w:rsidTr="00F146A8">
        <w:trPr>
          <w:trHeight w:val="126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выделенные полосы для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6A8" w:rsidRDefault="00F146A8" w:rsidP="00F146A8">
      <w:pPr>
        <w:pStyle w:val="a4"/>
        <w:rPr>
          <w:rFonts w:ascii="Times New Roman" w:eastAsiaTheme="minorHAnsi" w:hAnsi="Times New Roman" w:cs="Times New Roman"/>
          <w:sz w:val="24"/>
          <w:szCs w:val="24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Автомобильные дороги и улично-дорожная сеть</w:t>
      </w:r>
      <w:bookmarkEnd w:id="18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</w:pPr>
      <w:bookmarkStart w:id="19" w:name="_Toc400643263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.1. Пешеходные переходы</w:t>
      </w:r>
      <w:bookmarkEnd w:id="19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1"/>
        <w:gridCol w:w="567"/>
      </w:tblGrid>
      <w:tr w:rsidR="00F146A8" w:rsidTr="00F146A8">
        <w:trPr>
          <w:trHeight w:val="63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Показатель, 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54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надземные (пешеходные путепроводы)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6A8" w:rsidTr="00F146A8">
        <w:trPr>
          <w:trHeight w:val="58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наземные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146A8" w:rsidTr="00F146A8">
        <w:trPr>
          <w:trHeight w:val="134"/>
          <w:tblHeader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подземные (пешеходные тоннели)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20" w:name="_Toc400643264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Дороги</w:t>
      </w:r>
      <w:bookmarkEnd w:id="20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улично-дорожной сети (УДС) по району – 15 397 п/м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21" w:name="_Toc400643265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 Организация парковочных мест для хранения автотранспорта</w:t>
      </w:r>
      <w:bookmarkEnd w:id="21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 размещения парковочных мест для хранения автотранспорта 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410"/>
      </w:tblGrid>
      <w:tr w:rsidR="00F146A8" w:rsidTr="00F146A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</w:tr>
      <w:tr w:rsidR="00F146A8" w:rsidTr="00F146A8">
        <w:trPr>
          <w:trHeight w:val="14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Парковки (включая перехватывающие)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на 7296 м/м</w:t>
            </w:r>
          </w:p>
        </w:tc>
      </w:tr>
      <w:tr w:rsidR="00F146A8" w:rsidTr="00F146A8">
        <w:trPr>
          <w:trHeight w:val="1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гаражные объекты,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программе «Народный гараж»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на 2733 м/м</w:t>
            </w:r>
          </w:p>
        </w:tc>
      </w:tr>
      <w:tr w:rsidR="00F146A8" w:rsidTr="00F146A8">
        <w:trPr>
          <w:trHeight w:val="1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Платные парковочные зоны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на 216 м/м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22" w:name="_Toc400643266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.Торговля и сфера услуг</w:t>
      </w:r>
      <w:bookmarkEnd w:id="22"/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bookmarkStart w:id="23" w:name="_Toc400643267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.1.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Стационарные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объекты торговли и услуг</w:t>
      </w:r>
      <w:bookmarkEnd w:id="23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8544"/>
        <w:gridCol w:w="709"/>
      </w:tblGrid>
      <w:tr w:rsidR="00F146A8" w:rsidTr="00F146A8">
        <w:trPr>
          <w:trHeight w:val="160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rPr>
                <w:bCs/>
                <w:color w:val="000000"/>
              </w:rPr>
            </w:pPr>
          </w:p>
        </w:tc>
      </w:tr>
      <w:tr w:rsidR="00F146A8" w:rsidTr="00F146A8">
        <w:trPr>
          <w:trHeight w:val="254"/>
        </w:trPr>
        <w:tc>
          <w:tcPr>
            <w:tcW w:w="8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стационарных объектов торговли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F146A8" w:rsidTr="00F146A8">
        <w:trPr>
          <w:trHeight w:val="153"/>
        </w:trPr>
        <w:tc>
          <w:tcPr>
            <w:tcW w:w="8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услуг, ед.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6A8" w:rsidTr="00F146A8">
        <w:trPr>
          <w:trHeight w:val="95"/>
        </w:trPr>
        <w:tc>
          <w:tcPr>
            <w:tcW w:w="8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rPr>
                <w:color w:val="000000"/>
              </w:rPr>
            </w:pPr>
          </w:p>
        </w:tc>
      </w:tr>
      <w:tr w:rsidR="00F146A8" w:rsidTr="00F146A8">
        <w:trPr>
          <w:trHeight w:val="63"/>
        </w:trPr>
        <w:tc>
          <w:tcPr>
            <w:tcW w:w="8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торговля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F146A8" w:rsidTr="00F146A8">
        <w:trPr>
          <w:trHeight w:val="94"/>
        </w:trPr>
        <w:tc>
          <w:tcPr>
            <w:tcW w:w="8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общественное питание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F146A8" w:rsidTr="00F146A8">
        <w:trPr>
          <w:trHeight w:val="75"/>
        </w:trPr>
        <w:tc>
          <w:tcPr>
            <w:tcW w:w="8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бытовое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параметры инвестиций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1416"/>
        <w:gridCol w:w="1275"/>
        <w:gridCol w:w="2267"/>
      </w:tblGrid>
      <w:tr w:rsidR="00F146A8" w:rsidTr="00F146A8">
        <w:trPr>
          <w:cantSplit/>
          <w:trHeight w:val="4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46A8" w:rsidTr="00F146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направлениям: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F146A8" w:rsidTr="00F146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760,00</w:t>
            </w:r>
          </w:p>
        </w:tc>
      </w:tr>
      <w:tr w:rsidR="00F146A8" w:rsidTr="00F146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общественное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F146A8" w:rsidTr="00F146A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стационарных предприятий                                                                               сферы торговли и услуг, планируемых к вводу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новых стационарных предприятий торговли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19"/>
        <w:gridCol w:w="3685"/>
      </w:tblGrid>
      <w:tr w:rsidR="00F146A8" w:rsidTr="00F146A8">
        <w:trPr>
          <w:trHeight w:val="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trHeight w:val="6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торговли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 корп.1</w:t>
            </w:r>
          </w:p>
        </w:tc>
      </w:tr>
      <w:tr w:rsidR="00F146A8" w:rsidTr="00F146A8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торговли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Новодмитровская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корп.1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новых стационарных предприятий общественного питания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  <w:gridCol w:w="3402"/>
      </w:tblGrid>
      <w:tr w:rsidR="00F146A8" w:rsidTr="00F146A8">
        <w:trPr>
          <w:trHeight w:val="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Вид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trHeight w:val="1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Новодмитровская,2 корп.1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Открытие новых стационарных предприятий бытового обслуживания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95"/>
        <w:gridCol w:w="3118"/>
      </w:tblGrid>
      <w:tr w:rsidR="00F146A8" w:rsidTr="00F146A8">
        <w:trPr>
          <w:trHeight w:val="1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trHeight w:val="1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 объекта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Милашенкова,3 корп.1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24" w:name="_Toc400643268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15.2. Нестационарные торговые объекты</w:t>
      </w:r>
      <w:bookmarkEnd w:id="24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</w:pPr>
    </w:p>
    <w:tbl>
      <w:tblPr>
        <w:tblW w:w="4855" w:type="pct"/>
        <w:tblInd w:w="13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0"/>
        <w:gridCol w:w="1841"/>
      </w:tblGrid>
      <w:tr w:rsidR="00F146A8" w:rsidTr="00F146A8">
        <w:trPr>
          <w:trHeight w:val="249"/>
          <w:tblHeader/>
        </w:trPr>
        <w:tc>
          <w:tcPr>
            <w:tcW w:w="39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rPr>
                <w:snapToGrid w:val="0"/>
              </w:rPr>
            </w:pPr>
          </w:p>
        </w:tc>
      </w:tr>
      <w:tr w:rsidR="00F146A8" w:rsidTr="00F146A8">
        <w:trPr>
          <w:trHeight w:val="204"/>
        </w:trPr>
        <w:tc>
          <w:tcPr>
            <w:tcW w:w="39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 нестационарных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торговых объектов, ед. 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Снос нестационарных торговых объектов - 2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573"/>
        <w:gridCol w:w="850"/>
        <w:gridCol w:w="3665"/>
        <w:gridCol w:w="3116"/>
      </w:tblGrid>
      <w:tr w:rsidR="00F146A8" w:rsidTr="00F146A8">
        <w:trPr>
          <w:trHeight w:val="228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rPr>
          <w:trHeight w:val="7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кассы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Бутырская, вл.6, к. 3с</w:t>
            </w:r>
          </w:p>
        </w:tc>
      </w:tr>
      <w:tr w:rsidR="00F146A8" w:rsidTr="00F146A8">
        <w:trPr>
          <w:trHeight w:val="7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Яблочкова, вл.37</w:t>
            </w:r>
          </w:p>
        </w:tc>
      </w:tr>
    </w:tbl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25" w:name="_Toc400643270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15.4. Реализация мероприятий </w:t>
      </w: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по обеспечению продовольственной безопасности</w:t>
      </w:r>
      <w:bookmarkEnd w:id="25"/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2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5"/>
        <w:gridCol w:w="709"/>
      </w:tblGrid>
      <w:tr w:rsidR="00F146A8" w:rsidTr="00F146A8">
        <w:trPr>
          <w:trHeight w:val="157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Показатель,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60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площадок ярмарок выходного дня, ед.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Адресные перечни площадок «ярмарок выходного дня»: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252"/>
        <w:gridCol w:w="4111"/>
      </w:tblGrid>
      <w:tr w:rsidR="00F146A8" w:rsidTr="00F146A8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</w:tr>
      <w:tr w:rsidR="00F146A8" w:rsidTr="00F146A8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26" w:name="_Toc400643271"/>
      <w:r>
        <w:rPr>
          <w:rFonts w:ascii="Times New Roman" w:hAnsi="Times New Roman" w:cs="Times New Roman"/>
          <w:b/>
          <w:sz w:val="24"/>
          <w:szCs w:val="24"/>
        </w:rPr>
        <w:t xml:space="preserve">16. Многофункциональные центры </w:t>
      </w:r>
    </w:p>
    <w:p w:rsidR="00F146A8" w:rsidRDefault="00F146A8" w:rsidP="00F146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услуг</w:t>
      </w:r>
      <w:bookmarkEnd w:id="26"/>
    </w:p>
    <w:p w:rsidR="00F146A8" w:rsidRDefault="00F146A8" w:rsidP="00F146A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2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5"/>
        <w:gridCol w:w="709"/>
      </w:tblGrid>
      <w:tr w:rsidR="00F146A8" w:rsidTr="00F146A8">
        <w:trPr>
          <w:trHeight w:val="171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Показатель,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rPr>
                <w:rFonts w:eastAsia="Calibri"/>
                <w:snapToGrid w:val="0"/>
              </w:rPr>
            </w:pPr>
          </w:p>
        </w:tc>
      </w:tr>
      <w:tr w:rsidR="00F146A8" w:rsidTr="00F146A8">
        <w:trPr>
          <w:trHeight w:val="176"/>
          <w:tblHeader/>
        </w:trPr>
        <w:tc>
          <w:tcPr>
            <w:tcW w:w="8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МФЦ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объектов</w:t>
      </w:r>
    </w:p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2409"/>
        <w:gridCol w:w="3258"/>
      </w:tblGrid>
      <w:tr w:rsidR="00F146A8" w:rsidTr="00F146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46A8" w:rsidTr="00F146A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Бутырский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A8" w:rsidRDefault="00F146A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д.14</w:t>
            </w:r>
          </w:p>
        </w:tc>
      </w:tr>
    </w:tbl>
    <w:p w:rsidR="00F146A8" w:rsidRDefault="00F146A8" w:rsidP="00F146A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6A8" w:rsidRDefault="00F146A8" w:rsidP="00F146A8">
      <w:pPr>
        <w:pStyle w:val="a4"/>
        <w:rPr>
          <w:rFonts w:ascii="Times New Roman" w:eastAsiaTheme="minorHAnsi" w:hAnsi="Times New Roman" w:cs="Times New Roman"/>
          <w:sz w:val="24"/>
          <w:szCs w:val="24"/>
        </w:rPr>
      </w:pPr>
    </w:p>
    <w:p w:rsidR="00F146A8" w:rsidRDefault="00F146A8" w:rsidP="00F146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0CFB" w:rsidRDefault="00870CFB"/>
    <w:sectPr w:rsidR="008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ADF"/>
    <w:multiLevelType w:val="multilevel"/>
    <w:tmpl w:val="9538F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A466652"/>
    <w:multiLevelType w:val="hybridMultilevel"/>
    <w:tmpl w:val="063ED284"/>
    <w:lvl w:ilvl="0" w:tplc="7E74B032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C"/>
    <w:rsid w:val="000E1521"/>
    <w:rsid w:val="001209A0"/>
    <w:rsid w:val="00155743"/>
    <w:rsid w:val="001F66EA"/>
    <w:rsid w:val="003B7F96"/>
    <w:rsid w:val="004C1EB4"/>
    <w:rsid w:val="0057780D"/>
    <w:rsid w:val="005F44F1"/>
    <w:rsid w:val="007B08A3"/>
    <w:rsid w:val="00870CFB"/>
    <w:rsid w:val="00972B9C"/>
    <w:rsid w:val="00A83704"/>
    <w:rsid w:val="00CE6646"/>
    <w:rsid w:val="00F146A8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8DA8-A8F7-452B-8D2E-D2D7361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3704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837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Подпись к таблице"/>
    <w:basedOn w:val="a0"/>
    <w:rsid w:val="00A8370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6">
    <w:name w:val="Table Grid"/>
    <w:basedOn w:val="a1"/>
    <w:rsid w:val="00F14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1E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cp:lastPrinted>2017-03-17T10:50:00Z</cp:lastPrinted>
  <dcterms:created xsi:type="dcterms:W3CDTF">2017-03-09T09:50:00Z</dcterms:created>
  <dcterms:modified xsi:type="dcterms:W3CDTF">2017-03-17T11:11:00Z</dcterms:modified>
</cp:coreProperties>
</file>