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83" w:rsidRPr="00B33183" w:rsidRDefault="00B33183" w:rsidP="00B3318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B3318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3183" w:rsidRDefault="00B33183" w:rsidP="00B3318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3183" w:rsidRDefault="00B33183" w:rsidP="00B33183">
      <w:pPr>
        <w:pStyle w:val="a4"/>
        <w:rPr>
          <w:sz w:val="28"/>
          <w:szCs w:val="28"/>
        </w:rPr>
      </w:pPr>
    </w:p>
    <w:p w:rsidR="00B33183" w:rsidRDefault="00B33183" w:rsidP="00B3318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3183" w:rsidRDefault="00B33183" w:rsidP="00B33183">
      <w:pPr>
        <w:pStyle w:val="a4"/>
        <w:rPr>
          <w:rFonts w:ascii="Cambria" w:hAnsi="Cambria"/>
        </w:rPr>
      </w:pPr>
    </w:p>
    <w:p w:rsidR="00B33183" w:rsidRDefault="00B33183" w:rsidP="00B33183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B33183" w:rsidRDefault="00B33183" w:rsidP="00B331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16.03.2017  № 01-02/3-15                                                                                                                                                                                              </w:t>
      </w:r>
    </w:p>
    <w:p w:rsidR="00B33183" w:rsidRDefault="00B33183" w:rsidP="00B3318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3183" w:rsidRDefault="00B33183" w:rsidP="00B3318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3183" w:rsidRDefault="00B33183" w:rsidP="00B3318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реставрационных работах </w:t>
      </w:r>
    </w:p>
    <w:p w:rsidR="00174D57" w:rsidRDefault="00174D57" w:rsidP="00B3318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церкви</w:t>
      </w:r>
      <w:r w:rsidR="00B33183">
        <w:rPr>
          <w:rFonts w:ascii="Times New Roman" w:hAnsi="Times New Roman"/>
          <w:b/>
          <w:sz w:val="28"/>
          <w:szCs w:val="28"/>
        </w:rPr>
        <w:t xml:space="preserve"> Рождества Пресвятой </w:t>
      </w:r>
    </w:p>
    <w:p w:rsidR="00B33183" w:rsidRDefault="00B33183" w:rsidP="00B3318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Богородицы </w:t>
      </w:r>
      <w:r w:rsidR="00174D57">
        <w:rPr>
          <w:rFonts w:ascii="Times New Roman" w:hAnsi="Times New Roman"/>
          <w:b/>
          <w:sz w:val="28"/>
          <w:szCs w:val="28"/>
        </w:rPr>
        <w:t>в Бутырской слободе</w:t>
      </w:r>
    </w:p>
    <w:p w:rsidR="00B33183" w:rsidRDefault="00174D57" w:rsidP="00B3318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</w:p>
    <w:p w:rsidR="00B33183" w:rsidRDefault="00B33183" w:rsidP="00B3318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</w:t>
      </w:r>
      <w:r>
        <w:rPr>
          <w:rFonts w:ascii="Times New Roman" w:hAnsi="Times New Roman"/>
          <w:bCs/>
          <w:sz w:val="28"/>
          <w:szCs w:val="28"/>
        </w:rPr>
        <w:t>от 6 октября 2003 года                        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Законом города Москвы от 6 ноября 2002 года            № 56 «Об организации местного самоуправления в городе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Москве»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и Уставом муниципального округа Бутырский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bCs/>
          <w:sz w:val="16"/>
          <w:szCs w:val="16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Направить депутатский запрос в адрес Минист</w:t>
      </w:r>
      <w:r w:rsidR="00174D5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 w:rsidR="00174D57">
        <w:rPr>
          <w:rFonts w:ascii="Times New Roman" w:hAnsi="Times New Roman"/>
          <w:sz w:val="28"/>
          <w:szCs w:val="28"/>
        </w:rPr>
        <w:t>ств</w:t>
      </w:r>
      <w:r>
        <w:rPr>
          <w:rFonts w:ascii="Times New Roman" w:hAnsi="Times New Roman"/>
          <w:sz w:val="28"/>
          <w:szCs w:val="28"/>
        </w:rPr>
        <w:t xml:space="preserve">а культуры            Российской Федерации с просьбой о проведении реставрационных работ            </w:t>
      </w:r>
      <w:r w:rsidR="00174D57">
        <w:rPr>
          <w:rFonts w:ascii="Times New Roman" w:hAnsi="Times New Roman"/>
          <w:sz w:val="28"/>
          <w:szCs w:val="28"/>
        </w:rPr>
        <w:t xml:space="preserve">         в церкви</w:t>
      </w:r>
      <w:r>
        <w:rPr>
          <w:rFonts w:ascii="Times New Roman" w:hAnsi="Times New Roman"/>
          <w:sz w:val="28"/>
          <w:szCs w:val="28"/>
        </w:rPr>
        <w:t xml:space="preserve"> Рождества Пресвятой Богороди</w:t>
      </w:r>
      <w:r w:rsidR="00174D57">
        <w:rPr>
          <w:rFonts w:ascii="Times New Roman" w:hAnsi="Times New Roman"/>
          <w:sz w:val="28"/>
          <w:szCs w:val="28"/>
        </w:rPr>
        <w:t>цы в Бутырской слободе в городе Москве</w:t>
      </w:r>
      <w:r>
        <w:rPr>
          <w:rFonts w:ascii="Times New Roman" w:hAnsi="Times New Roman"/>
          <w:sz w:val="28"/>
          <w:szCs w:val="28"/>
        </w:rPr>
        <w:t>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Разместить настоящее решение на официальном сайте муниципального округа Бутырский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>
        <w:rPr>
          <w:rFonts w:ascii="Times New Roman" w:hAnsi="Times New Roman"/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 xml:space="preserve">главу  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округа 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74D57" w:rsidRDefault="00174D57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Приложение</w:t>
      </w:r>
    </w:p>
    <w:p w:rsidR="00B33183" w:rsidRDefault="00B33183" w:rsidP="00B331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B33183" w:rsidRDefault="00B33183" w:rsidP="00B331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Бутырский</w:t>
      </w:r>
    </w:p>
    <w:p w:rsidR="00B33183" w:rsidRDefault="00B33183" w:rsidP="00B331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16 марта 2017г.  № 01-02/3-15</w:t>
      </w:r>
    </w:p>
    <w:p w:rsidR="00B33183" w:rsidRDefault="00B33183" w:rsidP="00B33183">
      <w:pPr>
        <w:pStyle w:val="a4"/>
        <w:rPr>
          <w:rFonts w:ascii="Times New Roman" w:hAnsi="Times New Roman"/>
        </w:rPr>
      </w:pPr>
    </w:p>
    <w:p w:rsidR="00B33183" w:rsidRDefault="00B33183" w:rsidP="00B33183">
      <w:pPr>
        <w:pStyle w:val="a4"/>
        <w:rPr>
          <w:sz w:val="28"/>
          <w:szCs w:val="28"/>
        </w:rPr>
      </w:pPr>
    </w:p>
    <w:p w:rsidR="00B33183" w:rsidRPr="00B33183" w:rsidRDefault="00B33183" w:rsidP="00B3318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B3318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3183" w:rsidRDefault="00B33183" w:rsidP="00B3318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3183" w:rsidRDefault="00B33183" w:rsidP="00B33183">
      <w:pPr>
        <w:pStyle w:val="a4"/>
        <w:rPr>
          <w:sz w:val="28"/>
          <w:szCs w:val="28"/>
        </w:rPr>
      </w:pPr>
    </w:p>
    <w:p w:rsidR="00B33183" w:rsidRDefault="00B33183" w:rsidP="00B3318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B33183" w:rsidRDefault="00B33183" w:rsidP="00B33183">
      <w:pPr>
        <w:pStyle w:val="a4"/>
        <w:rPr>
          <w:rFonts w:ascii="Cambria" w:hAnsi="Cambria"/>
        </w:rPr>
      </w:pPr>
    </w:p>
    <w:p w:rsidR="00B33183" w:rsidRDefault="00B33183" w:rsidP="00B33183">
      <w:pPr>
        <w:pStyle w:val="a4"/>
        <w:jc w:val="center"/>
        <w:rPr>
          <w:rFonts w:ascii="Arial Black" w:hAnsi="Arial Black" w:cs="Arial"/>
          <w:sz w:val="24"/>
          <w:szCs w:val="24"/>
        </w:rPr>
      </w:pPr>
    </w:p>
    <w:p w:rsidR="00B33183" w:rsidRDefault="00B33183" w:rsidP="00B331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16.03.2017г.  № 01-01-09/9</w:t>
      </w:r>
    </w:p>
    <w:p w:rsidR="00B33183" w:rsidRDefault="00B33183" w:rsidP="00B33183">
      <w:pPr>
        <w:pStyle w:val="a4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rPr>
          <w:rFonts w:ascii="Times New Roman" w:hAnsi="Times New Roman"/>
          <w:sz w:val="28"/>
          <w:szCs w:val="28"/>
        </w:rPr>
      </w:pPr>
    </w:p>
    <w:p w:rsidR="00066F9F" w:rsidRDefault="00066F9F" w:rsidP="00B33183">
      <w:pPr>
        <w:pStyle w:val="a4"/>
        <w:rPr>
          <w:rFonts w:ascii="Times New Roman" w:hAnsi="Times New Roman"/>
          <w:sz w:val="28"/>
          <w:szCs w:val="28"/>
        </w:rPr>
      </w:pPr>
    </w:p>
    <w:p w:rsidR="00B33183" w:rsidRDefault="00174D57" w:rsidP="00B3318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Заместителю Министра </w:t>
      </w:r>
      <w:r w:rsidR="00B33183">
        <w:rPr>
          <w:rFonts w:ascii="Times New Roman" w:hAnsi="Times New Roman"/>
          <w:b/>
          <w:sz w:val="28"/>
          <w:szCs w:val="28"/>
        </w:rPr>
        <w:t>культуры</w:t>
      </w:r>
    </w:p>
    <w:p w:rsidR="00B33183" w:rsidRDefault="00B33183" w:rsidP="00B3318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Российской Федерации </w:t>
      </w:r>
    </w:p>
    <w:p w:rsidR="00B33183" w:rsidRDefault="00174D57" w:rsidP="00B3318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b/>
          <w:sz w:val="28"/>
          <w:szCs w:val="28"/>
        </w:rPr>
        <w:t>Малаков</w:t>
      </w:r>
      <w:r w:rsidR="00B33183">
        <w:rPr>
          <w:rFonts w:ascii="Times New Roman" w:hAnsi="Times New Roman"/>
          <w:b/>
          <w:sz w:val="28"/>
          <w:szCs w:val="28"/>
        </w:rPr>
        <w:t>у</w:t>
      </w:r>
      <w:proofErr w:type="spellEnd"/>
    </w:p>
    <w:p w:rsidR="00B33183" w:rsidRDefault="00B33183" w:rsidP="00B3318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066F9F" w:rsidRDefault="00066F9F" w:rsidP="00B3318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066F9F" w:rsidRDefault="00066F9F" w:rsidP="00B3318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33183" w:rsidRDefault="00B33183" w:rsidP="00B3318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33183" w:rsidRDefault="00174D57" w:rsidP="00B331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Николай Алексеевич</w:t>
      </w:r>
      <w:r w:rsidR="00B33183">
        <w:rPr>
          <w:rFonts w:ascii="Times New Roman" w:hAnsi="Times New Roman"/>
          <w:b/>
          <w:sz w:val="28"/>
          <w:szCs w:val="28"/>
        </w:rPr>
        <w:t>!</w:t>
      </w:r>
    </w:p>
    <w:p w:rsidR="00B33183" w:rsidRDefault="00B33183" w:rsidP="00B3318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6F9F" w:rsidRDefault="00066F9F" w:rsidP="00B3318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33183" w:rsidRDefault="00B33183" w:rsidP="00B33183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B33183" w:rsidRDefault="00B33183" w:rsidP="00174D5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Совет депутатов муниципального округа Бутырский </w:t>
      </w:r>
      <w:r>
        <w:rPr>
          <w:rFonts w:ascii="Times New Roman" w:hAnsi="Times New Roman"/>
          <w:sz w:val="28"/>
          <w:szCs w:val="28"/>
        </w:rPr>
        <w:t xml:space="preserve">ходатайствует                    о </w:t>
      </w:r>
      <w:r w:rsidR="00174D57">
        <w:rPr>
          <w:rFonts w:ascii="Times New Roman" w:hAnsi="Times New Roman"/>
          <w:sz w:val="28"/>
          <w:szCs w:val="28"/>
        </w:rPr>
        <w:t xml:space="preserve">включении в План проведения реставрационных работ восстановление церкви Рождества Пресвятой Богородицы в Бутырской слободе в г. Москве, включенной в Перечень объектов исторического и культурного наследия федерального (общероссийского) значения. 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Краткая историческая справка прилагается. </w:t>
      </w:r>
    </w:p>
    <w:p w:rsidR="00B33183" w:rsidRDefault="00B33183" w:rsidP="00B33183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33183" w:rsidRDefault="00B33183" w:rsidP="00B3318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66F9F" w:rsidRDefault="00066F9F" w:rsidP="00B3318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33183" w:rsidRDefault="00B33183" w:rsidP="00B33183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B33183" w:rsidRDefault="00B33183" w:rsidP="00B33183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B33183" w:rsidRDefault="00B33183" w:rsidP="00B3318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33183" w:rsidRDefault="00B33183" w:rsidP="00B3318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66F9F" w:rsidRDefault="00066F9F" w:rsidP="00B3318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33183" w:rsidRPr="00174D57" w:rsidRDefault="00B33183" w:rsidP="00B3318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174D57">
        <w:rPr>
          <w:sz w:val="28"/>
          <w:szCs w:val="28"/>
        </w:rPr>
        <w:t>Депутатский запрос принят на заседании</w:t>
      </w:r>
    </w:p>
    <w:p w:rsidR="00B33183" w:rsidRPr="00174D57" w:rsidRDefault="00B33183" w:rsidP="00B3318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174D57">
        <w:rPr>
          <w:sz w:val="28"/>
          <w:szCs w:val="28"/>
        </w:rPr>
        <w:t xml:space="preserve">Совета депутатов муниципального округа Бутырский </w:t>
      </w:r>
    </w:p>
    <w:p w:rsidR="00B33183" w:rsidRPr="00174D57" w:rsidRDefault="00B33183" w:rsidP="00B3318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174D57">
        <w:rPr>
          <w:sz w:val="28"/>
          <w:szCs w:val="28"/>
        </w:rPr>
        <w:t>16 марта 2017 года решением № 01-02/3-15</w:t>
      </w:r>
    </w:p>
    <w:p w:rsidR="00B33183" w:rsidRDefault="00B33183" w:rsidP="00B331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 П Р А В К А</w:t>
      </w:r>
    </w:p>
    <w:p w:rsidR="00174D57" w:rsidRDefault="00174D57" w:rsidP="00B331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вопросу о</w:t>
      </w:r>
      <w:r w:rsidR="00B33183">
        <w:rPr>
          <w:rFonts w:ascii="Times New Roman" w:hAnsi="Times New Roman"/>
          <w:b/>
          <w:sz w:val="28"/>
          <w:szCs w:val="28"/>
        </w:rPr>
        <w:t xml:space="preserve"> восстановлении </w:t>
      </w:r>
      <w:r>
        <w:rPr>
          <w:rFonts w:ascii="Times New Roman" w:hAnsi="Times New Roman"/>
          <w:b/>
          <w:sz w:val="28"/>
          <w:szCs w:val="28"/>
        </w:rPr>
        <w:t>церкви</w:t>
      </w:r>
    </w:p>
    <w:p w:rsidR="00B33183" w:rsidRDefault="00B33183" w:rsidP="00B331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Рождества Пресвятой Богородицы</w:t>
      </w:r>
    </w:p>
    <w:p w:rsidR="00B33183" w:rsidRDefault="00174D57" w:rsidP="00B331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B33183">
        <w:rPr>
          <w:rFonts w:ascii="Times New Roman" w:hAnsi="Times New Roman"/>
          <w:b/>
          <w:sz w:val="28"/>
          <w:szCs w:val="28"/>
        </w:rPr>
        <w:t>Бутырской</w:t>
      </w:r>
      <w:r>
        <w:rPr>
          <w:rFonts w:ascii="Times New Roman" w:hAnsi="Times New Roman"/>
          <w:b/>
          <w:sz w:val="28"/>
          <w:szCs w:val="28"/>
        </w:rPr>
        <w:t xml:space="preserve"> слободе в г. Москве</w:t>
      </w:r>
      <w:r w:rsidR="00B33183">
        <w:rPr>
          <w:rFonts w:ascii="Times New Roman" w:hAnsi="Times New Roman"/>
          <w:b/>
          <w:sz w:val="28"/>
          <w:szCs w:val="28"/>
        </w:rPr>
        <w:t xml:space="preserve"> </w:t>
      </w:r>
    </w:p>
    <w:p w:rsidR="00B33183" w:rsidRDefault="00B33183" w:rsidP="00B331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Изначально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бутырками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называли избы, жилища, сёла, стоявшие отдельно от общего поселения. Зачастую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бутырки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отделялись от основного посёлка полем или лесом. По предположениям историков, существовала                    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бутырок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специальная функция – это был сторожевой пункт, оберегавший город от внезапных набегов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 также точка наблюдения                      за приезжавшими в город иностранцами. </w:t>
      </w:r>
    </w:p>
    <w:p w:rsidR="00B33183" w:rsidRDefault="00B33183" w:rsidP="00B33183">
      <w:pPr>
        <w:pStyle w:val="a4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</w:rPr>
        <w:t xml:space="preserve">       Подмосковное село </w:t>
      </w:r>
      <w:proofErr w:type="spellStart"/>
      <w:r>
        <w:rPr>
          <w:rFonts w:ascii="Times New Roman" w:hAnsi="Times New Roman"/>
          <w:sz w:val="28"/>
          <w:szCs w:val="28"/>
        </w:rPr>
        <w:t>Бутырки</w:t>
      </w:r>
      <w:proofErr w:type="spellEnd"/>
      <w:r>
        <w:rPr>
          <w:rFonts w:ascii="Times New Roman" w:hAnsi="Times New Roman"/>
          <w:sz w:val="28"/>
          <w:szCs w:val="28"/>
        </w:rPr>
        <w:t xml:space="preserve"> долгое время принадлежала Романовым.                В 1646 году</w:t>
      </w:r>
      <w:r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село стало казённым и в нём разместили солдат Бутырского полка.</w:t>
      </w:r>
      <w:r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  </w:t>
      </w:r>
    </w:p>
    <w:p w:rsidR="00B33183" w:rsidRDefault="00B33183" w:rsidP="00B33183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    Первое упоминания </w:t>
      </w:r>
      <w:proofErr w:type="spellStart"/>
      <w:r>
        <w:rPr>
          <w:rFonts w:ascii="Times New Roman" w:hAnsi="Times New Roman"/>
          <w:sz w:val="28"/>
          <w:szCs w:val="28"/>
        </w:rPr>
        <w:t>новопостроенной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церкви Рождества Пресвятой </w:t>
      </w:r>
      <w:proofErr w:type="gramStart"/>
      <w:r>
        <w:rPr>
          <w:rFonts w:ascii="Times New Roman" w:hAnsi="Times New Roman"/>
          <w:sz w:val="28"/>
          <w:szCs w:val="28"/>
        </w:rPr>
        <w:t>Богородицы</w:t>
      </w:r>
      <w:r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селе Рождественском относится к 1647 году.</w:t>
      </w:r>
      <w:r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Деревянную церковь построил в своих владениях боярин Никита Романов. Церковь находилась чуть в стороне от текущего места, приблизительно там, где сейчас находится Вятская </w:t>
      </w:r>
      <w:proofErr w:type="gramStart"/>
      <w:r>
        <w:rPr>
          <w:rFonts w:ascii="Times New Roman" w:hAnsi="Times New Roman"/>
          <w:sz w:val="28"/>
          <w:szCs w:val="28"/>
        </w:rPr>
        <w:t>улица,</w:t>
      </w:r>
      <w:r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где</w:t>
      </w:r>
      <w:proofErr w:type="gramEnd"/>
      <w:r>
        <w:rPr>
          <w:rFonts w:ascii="Times New Roman" w:hAnsi="Times New Roman"/>
          <w:sz w:val="28"/>
          <w:szCs w:val="28"/>
        </w:rPr>
        <w:t xml:space="preserve"> в то время проходила </w:t>
      </w:r>
      <w:proofErr w:type="spellStart"/>
      <w:r>
        <w:rPr>
          <w:rFonts w:ascii="Times New Roman" w:hAnsi="Times New Roman"/>
          <w:sz w:val="28"/>
          <w:szCs w:val="28"/>
        </w:rPr>
        <w:t>Дмитровская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дорога, а село получило название по имени храма: село Рождественское               на </w:t>
      </w:r>
      <w:proofErr w:type="spellStart"/>
      <w:r>
        <w:rPr>
          <w:rFonts w:ascii="Times New Roman" w:hAnsi="Times New Roman"/>
          <w:sz w:val="28"/>
          <w:szCs w:val="28"/>
        </w:rPr>
        <w:t>Дмитровской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дороге. 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По случаю окончания войны с Османской империей и Крымским ханством во имя Рождества Пресвятой Богородицы в 1682—1684 годах                 был построен большой полковой соборный </w:t>
      </w:r>
      <w:proofErr w:type="spellStart"/>
      <w:r>
        <w:rPr>
          <w:rFonts w:ascii="Times New Roman" w:hAnsi="Times New Roman"/>
          <w:sz w:val="28"/>
          <w:szCs w:val="28"/>
        </w:rPr>
        <w:t>двухстолповый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храм,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с </w:t>
      </w:r>
      <w:proofErr w:type="spellStart"/>
      <w:r>
        <w:rPr>
          <w:rFonts w:ascii="Times New Roman" w:hAnsi="Times New Roman"/>
          <w:sz w:val="28"/>
          <w:szCs w:val="28"/>
        </w:rPr>
        <w:t>четырёхстолповой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трапезной и шатровой колокольней. Деньги                            на строительства храма внесли солдаты Бутырского полка и молодые государи Иоанн Алексеевич и Петр Алексеевич. В храме разместили полковое знамя и трофейные знамёна вражеских армий.  Во втором ярусе колокольни установили икону Спаса </w:t>
      </w:r>
      <w:proofErr w:type="gramStart"/>
      <w:r>
        <w:rPr>
          <w:rFonts w:ascii="Times New Roman" w:hAnsi="Times New Roman"/>
          <w:sz w:val="28"/>
          <w:szCs w:val="28"/>
        </w:rPr>
        <w:t>Нерукотворного  -</w:t>
      </w:r>
      <w:proofErr w:type="gramEnd"/>
      <w:r>
        <w:rPr>
          <w:rFonts w:ascii="Times New Roman" w:hAnsi="Times New Roman"/>
          <w:sz w:val="28"/>
          <w:szCs w:val="28"/>
        </w:rPr>
        <w:t xml:space="preserve"> копию образа, расположенного над</w:t>
      </w:r>
      <w:r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  </w:t>
      </w:r>
      <w:r>
        <w:rPr>
          <w:rStyle w:val="apple-converted-space"/>
          <w:rFonts w:ascii="Times New Roman" w:hAnsi="Times New Roman"/>
          <w:color w:val="252525"/>
          <w:sz w:val="28"/>
          <w:szCs w:val="28"/>
        </w:rPr>
        <w:t xml:space="preserve">Спасскими воротами Московского Кремля. </w:t>
      </w:r>
      <w: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Примерно  в</w:t>
      </w:r>
      <w:proofErr w:type="gramEnd"/>
      <w:r>
        <w:rPr>
          <w:rFonts w:ascii="Times New Roman" w:hAnsi="Times New Roman"/>
          <w:sz w:val="28"/>
          <w:szCs w:val="28"/>
        </w:rPr>
        <w:t xml:space="preserve"> 80 саженях от храма находилась ограда и ворота на храмовый двор.                   Над этими воротами возвели высокую шатровую колокольню.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Она была достаточно высока (около 14 саженей с крестом) и состояла          из трех ярусов. </w:t>
      </w:r>
      <w:proofErr w:type="gramStart"/>
      <w:r>
        <w:rPr>
          <w:rFonts w:ascii="Times New Roman" w:hAnsi="Times New Roman"/>
          <w:sz w:val="28"/>
          <w:szCs w:val="28"/>
        </w:rPr>
        <w:t>В нижним ярусе</w:t>
      </w:r>
      <w:proofErr w:type="gramEnd"/>
      <w:r>
        <w:rPr>
          <w:rFonts w:ascii="Times New Roman" w:hAnsi="Times New Roman"/>
          <w:sz w:val="28"/>
          <w:szCs w:val="28"/>
        </w:rPr>
        <w:t xml:space="preserve"> – четверике – устроили проездные ворота. Во втором (тоже четверике) находилась палатка для хранения храмовой утвари. Третий ярус – восьмерик с открытой аркадой служил для размещения колокольного подбора. Венчал колокольню высокий восьмигранный шатер. Точное количество колоколов в подборе пока не установлено. На период конца XIX – начала </w:t>
      </w:r>
      <w:proofErr w:type="gramStart"/>
      <w:r>
        <w:rPr>
          <w:rFonts w:ascii="Times New Roman" w:hAnsi="Times New Roman"/>
          <w:sz w:val="28"/>
          <w:szCs w:val="28"/>
        </w:rPr>
        <w:t>ХХ  века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сведения имеются только о двух колоколах. Большой колокол – благовестник – весом в 312 пудов был отлит на заводе Николая Афанасьевича Самгина 7 апреля 1864 года и имел название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С нами Бог». </w:t>
      </w:r>
      <w:proofErr w:type="spellStart"/>
      <w:r>
        <w:rPr>
          <w:rFonts w:ascii="Times New Roman" w:hAnsi="Times New Roman"/>
          <w:sz w:val="28"/>
          <w:szCs w:val="28"/>
        </w:rPr>
        <w:t>Полиелейный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колокол весом 122 пуда был отлит в 1799 году.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Декоративное оформление колокольни имеет ряд интересных особенностей. Одно из главных украшений нижнего яруса – нарядная тройная арка с «висячими» гирьками – над въездными вратами. По сторонам от нее расположены необычные декоративные композиции – каждая из трех рельефных «</w:t>
      </w:r>
      <w:proofErr w:type="spellStart"/>
      <w:r>
        <w:rPr>
          <w:rFonts w:ascii="Times New Roman" w:hAnsi="Times New Roman"/>
          <w:sz w:val="28"/>
          <w:szCs w:val="28"/>
        </w:rPr>
        <w:t>кувшинообразных</w:t>
      </w:r>
      <w:proofErr w:type="spellEnd"/>
      <w:r>
        <w:rPr>
          <w:rFonts w:ascii="Times New Roman" w:hAnsi="Times New Roman"/>
          <w:sz w:val="28"/>
          <w:szCs w:val="28"/>
        </w:rPr>
        <w:t>» деталей. Этот мотив известен в русском зодчестве XVII века. В Ярославле такие детали имеют конструктивное значение – служат опорами для арок открытой галереи второго яруса колокольни храма Рождества Христова. В качестве опор «</w:t>
      </w:r>
      <w:proofErr w:type="spellStart"/>
      <w:r>
        <w:rPr>
          <w:rFonts w:ascii="Times New Roman" w:hAnsi="Times New Roman"/>
          <w:sz w:val="28"/>
          <w:szCs w:val="28"/>
        </w:rPr>
        <w:t>кувшинообразный</w:t>
      </w:r>
      <w:proofErr w:type="spellEnd"/>
      <w:r>
        <w:rPr>
          <w:rFonts w:ascii="Times New Roman" w:hAnsi="Times New Roman"/>
          <w:sz w:val="28"/>
          <w:szCs w:val="28"/>
        </w:rPr>
        <w:t xml:space="preserve">» мотив использовался и в московской архитектуре: в 1680-е годы                         при возведении Царской башни Московского Кремля и в 1670-е годы –                для оформления галереи храма </w:t>
      </w:r>
      <w:proofErr w:type="spellStart"/>
      <w:r>
        <w:rPr>
          <w:rFonts w:ascii="Times New Roman" w:hAnsi="Times New Roman"/>
          <w:sz w:val="28"/>
          <w:szCs w:val="28"/>
        </w:rPr>
        <w:t>свт</w:t>
      </w:r>
      <w:proofErr w:type="spellEnd"/>
      <w:r>
        <w:rPr>
          <w:rFonts w:ascii="Times New Roman" w:hAnsi="Times New Roman"/>
          <w:sz w:val="28"/>
          <w:szCs w:val="28"/>
        </w:rPr>
        <w:t xml:space="preserve">. Николая в Столпах. Как декоративный элемент они украшают колокольни храмов </w:t>
      </w:r>
      <w:proofErr w:type="spellStart"/>
      <w:r>
        <w:rPr>
          <w:rFonts w:ascii="Times New Roman" w:hAnsi="Times New Roman"/>
          <w:sz w:val="28"/>
          <w:szCs w:val="28"/>
        </w:rPr>
        <w:t>свт</w:t>
      </w:r>
      <w:proofErr w:type="spellEnd"/>
      <w:r>
        <w:rPr>
          <w:rFonts w:ascii="Times New Roman" w:hAnsi="Times New Roman"/>
          <w:sz w:val="28"/>
          <w:szCs w:val="28"/>
        </w:rPr>
        <w:t xml:space="preserve">. Григория </w:t>
      </w:r>
      <w:proofErr w:type="spellStart"/>
      <w:r>
        <w:rPr>
          <w:rFonts w:ascii="Times New Roman" w:hAnsi="Times New Roman"/>
          <w:sz w:val="28"/>
          <w:szCs w:val="28"/>
        </w:rPr>
        <w:t>Неокесарийского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на Полянке (1679 год) и </w:t>
      </w:r>
      <w:proofErr w:type="spellStart"/>
      <w:r>
        <w:rPr>
          <w:rFonts w:ascii="Times New Roman" w:hAnsi="Times New Roman"/>
          <w:sz w:val="28"/>
          <w:szCs w:val="28"/>
        </w:rPr>
        <w:t>свт</w:t>
      </w:r>
      <w:proofErr w:type="spellEnd"/>
      <w:r>
        <w:rPr>
          <w:rFonts w:ascii="Times New Roman" w:hAnsi="Times New Roman"/>
          <w:sz w:val="28"/>
          <w:szCs w:val="28"/>
        </w:rPr>
        <w:t>. Николая в Пыжах (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 xml:space="preserve">. 1691 года). Имя зодчего, работавшего над храмами </w:t>
      </w:r>
      <w:proofErr w:type="spellStart"/>
      <w:r>
        <w:rPr>
          <w:rFonts w:ascii="Times New Roman" w:hAnsi="Times New Roman"/>
          <w:sz w:val="28"/>
          <w:szCs w:val="28"/>
        </w:rPr>
        <w:t>свт</w:t>
      </w:r>
      <w:proofErr w:type="spellEnd"/>
      <w:r>
        <w:rPr>
          <w:rFonts w:ascii="Times New Roman" w:hAnsi="Times New Roman"/>
          <w:sz w:val="28"/>
          <w:szCs w:val="28"/>
        </w:rPr>
        <w:t xml:space="preserve">. Николая в Столпах и </w:t>
      </w:r>
      <w:proofErr w:type="spellStart"/>
      <w:r>
        <w:rPr>
          <w:rFonts w:ascii="Times New Roman" w:hAnsi="Times New Roman"/>
          <w:sz w:val="28"/>
          <w:szCs w:val="28"/>
        </w:rPr>
        <w:t>свт</w:t>
      </w:r>
      <w:proofErr w:type="spellEnd"/>
      <w:r>
        <w:rPr>
          <w:rFonts w:ascii="Times New Roman" w:hAnsi="Times New Roman"/>
          <w:sz w:val="28"/>
          <w:szCs w:val="28"/>
        </w:rPr>
        <w:t xml:space="preserve">. Григория </w:t>
      </w:r>
      <w:proofErr w:type="spellStart"/>
      <w:r>
        <w:rPr>
          <w:rFonts w:ascii="Times New Roman" w:hAnsi="Times New Roman"/>
          <w:sz w:val="28"/>
          <w:szCs w:val="28"/>
        </w:rPr>
        <w:t>Неокессарийского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нам известно. Это Иван </w:t>
      </w:r>
      <w:proofErr w:type="spellStart"/>
      <w:r>
        <w:rPr>
          <w:rFonts w:ascii="Times New Roman" w:hAnsi="Times New Roman"/>
          <w:sz w:val="28"/>
          <w:szCs w:val="28"/>
        </w:rPr>
        <w:t>Космин</w:t>
      </w:r>
      <w:proofErr w:type="spellEnd"/>
      <w:r>
        <w:rPr>
          <w:rFonts w:ascii="Times New Roman" w:hAnsi="Times New Roman"/>
          <w:sz w:val="28"/>
          <w:szCs w:val="28"/>
        </w:rPr>
        <w:t xml:space="preserve"> (Кузьмин) по прозвищу Кузнечик, в 1666-1667 годах бывший стрельцом в полку </w:t>
      </w:r>
      <w:proofErr w:type="spellStart"/>
      <w:r>
        <w:rPr>
          <w:rFonts w:ascii="Times New Roman" w:hAnsi="Times New Roman"/>
          <w:sz w:val="28"/>
          <w:szCs w:val="28"/>
        </w:rPr>
        <w:t>Артамона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Матвеева. В декоре колокольни храма Рождества Богородицы в </w:t>
      </w:r>
      <w:proofErr w:type="spellStart"/>
      <w:r>
        <w:rPr>
          <w:rFonts w:ascii="Times New Roman" w:hAnsi="Times New Roman"/>
          <w:sz w:val="28"/>
          <w:szCs w:val="28"/>
        </w:rPr>
        <w:t>Бутырках</w:t>
      </w:r>
      <w:proofErr w:type="spellEnd"/>
      <w:r>
        <w:rPr>
          <w:rFonts w:ascii="Times New Roman" w:hAnsi="Times New Roman"/>
          <w:sz w:val="28"/>
          <w:szCs w:val="28"/>
        </w:rPr>
        <w:t xml:space="preserve"> этот мотив получил неожиданное дополнение в виде разноцветного </w:t>
      </w:r>
      <w:proofErr w:type="spellStart"/>
      <w:r>
        <w:rPr>
          <w:rFonts w:ascii="Times New Roman" w:hAnsi="Times New Roman"/>
          <w:sz w:val="28"/>
          <w:szCs w:val="28"/>
        </w:rPr>
        <w:t>изразечного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пояса, разделяющего два четверика. На каждом изразце изображен кувшин               с букетом цветов.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Второй ярус тоже оформлен очень нарядно. Колонки, украшающие углы четверика, как бы «стекают» на нижний ярус. Главным украшением этого яруса можно назвать обрамления окон, каждое из которых заключено                                        в импровизированную раму. Боковые стороны – столбики из четырех граненых бусин, а сверху – роскошная многолопастная арка сложного рельефа. Между окнами находились когда-то большие иконы в киотах.     Декор восьмерика перекликается с декором нижнего яруса. Двойные арки звона с «висячей» гирькой напоминают оформление въездных ворот.                Грани восьмерика и столбики арок украшены кирпичными деталями невысокого рельефа.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Особенного внимания заслуживает архитектурное решение шатра. Каждую грань украшают по пяти окошек-слухов, расположенных в четыре ряда, причем нижний ряд составляют парные окошки. Сорок слухов придают шатру, несмотря на большую высоту, легкость и ажурность.                               Каждое из окошек шатра колокольни церкви Рождества Богородицы                         в </w:t>
      </w:r>
      <w:proofErr w:type="spellStart"/>
      <w:r>
        <w:rPr>
          <w:rFonts w:ascii="Times New Roman" w:hAnsi="Times New Roman"/>
          <w:sz w:val="28"/>
          <w:szCs w:val="28"/>
        </w:rPr>
        <w:t>Бутырках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завершение в виде маленьких кокошников, каждый                         из которых в миниатюре повторяет декор окон второго яруса. Таким образом, многообразные детали и декоративные элементы составляют единое художественное целое и создают сдержано-благородный и гармоничный облик всему сооружению.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 время наполеоновского нашествия храм был сильно поврежден изнутри, однако уже в конце 1812 года в нем возобновились </w:t>
      </w:r>
      <w:proofErr w:type="gramStart"/>
      <w:r>
        <w:rPr>
          <w:rFonts w:ascii="Times New Roman" w:hAnsi="Times New Roman"/>
          <w:sz w:val="28"/>
          <w:szCs w:val="28"/>
        </w:rPr>
        <w:t xml:space="preserve">богослужения,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а в 1855 г. храмовый комплекс был полностью восстановлен. В конце XIX – начале XX рядом были также построены здания церковно-приходской школы и богадельни.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 1900—1908 годах архитектор Ф.Ф. Горностаев осуществил ремонт колокольни, перестроил трапезную и создал новый мраморный иконостас.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После революции 1917 года храм был признан ценным памятником архитектуры и взят под охрану государства. Регулярные богослужения             были прекращены в 20-е годы XX века, окончательно храм был закрыт                  в 1935 году. В том же году он перешел в собственность завода № 132 </w:t>
      </w:r>
      <w:proofErr w:type="spellStart"/>
      <w:r>
        <w:rPr>
          <w:rFonts w:ascii="Times New Roman" w:hAnsi="Times New Roman"/>
          <w:sz w:val="28"/>
          <w:szCs w:val="28"/>
        </w:rPr>
        <w:t>Глававиапрома</w:t>
      </w:r>
      <w:proofErr w:type="spellEnd"/>
      <w:r>
        <w:rPr>
          <w:rFonts w:ascii="Times New Roman" w:hAnsi="Times New Roman"/>
          <w:sz w:val="28"/>
          <w:szCs w:val="28"/>
        </w:rPr>
        <w:t xml:space="preserve"> (впоследствии - завод "Знамя"), который сначала использовал его как склад, затем началось его разрушение. В здании храма оборудовали заводской цех.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1941 году уникальную шатровую колокольню разобрали как «ориентир» во время бомбежек. Другим предлогом был пороховой склад, находившийся в одном из бараков рядом с ней. Кроме того, была снесена верхняя часть колокольни, главы храма и трапезная, а также здания приходской школы и богадельни.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1960 года регулярно выходили постановления Совета Министров СССР, которые обязывали завод вывести из храма цех, очистить его                       и прилегающую территорию от пристроек, отреставрировать храм                            и обеспечить удобный подход для прихожан. Однако руководство завода игнорировало эти указания. 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1970 </w:t>
      </w:r>
      <w:proofErr w:type="gramStart"/>
      <w:r>
        <w:rPr>
          <w:rFonts w:ascii="Times New Roman" w:hAnsi="Times New Roman"/>
          <w:sz w:val="28"/>
          <w:szCs w:val="28"/>
        </w:rPr>
        <w:t>году</w:t>
      </w:r>
      <w:r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строительстве нового многоэтажного цеха завода снесли трапезную, и храм, всё ещё находящийся на тот момент под государственной охраной, оказался разделённым новым заводским зданием на две части. В бывшей колокольне разместили дворницкую — здесь хранился инвентарь и соль для борьбы с гололёдом. В здании </w:t>
      </w:r>
      <w:proofErr w:type="gramStart"/>
      <w:r>
        <w:rPr>
          <w:rFonts w:ascii="Times New Roman" w:hAnsi="Times New Roman"/>
          <w:sz w:val="28"/>
          <w:szCs w:val="28"/>
        </w:rPr>
        <w:t xml:space="preserve">храма,   </w:t>
      </w:r>
      <w:proofErr w:type="gramEnd"/>
      <w:r>
        <w:rPr>
          <w:rFonts w:ascii="Times New Roman" w:hAnsi="Times New Roman"/>
          <w:sz w:val="28"/>
          <w:szCs w:val="28"/>
        </w:rPr>
        <w:t xml:space="preserve">    который после строительства цеха получил новый адрес по Большой </w:t>
      </w:r>
      <w:proofErr w:type="spellStart"/>
      <w:r>
        <w:rPr>
          <w:rFonts w:ascii="Times New Roman" w:hAnsi="Times New Roman"/>
          <w:sz w:val="28"/>
          <w:szCs w:val="28"/>
        </w:rPr>
        <w:t>Новодмитровской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улице,  под государственную охрану не попал (охраняемое здание числилось по Бутырской улице, дом 56), разместили прессовый цех завода, вследствие чего здание серьёзно пострадало.</w:t>
      </w:r>
    </w:p>
    <w:p w:rsidR="00D50A16" w:rsidRDefault="00B33183" w:rsidP="00B33183">
      <w:pPr>
        <w:pStyle w:val="a4"/>
        <w:jc w:val="both"/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конце XX века вышли правительственные постановления об изъятии здания храма из собственности завода. Остатки колокольни возвращены Русской Православной Церкви в 1998 году.</w:t>
      </w:r>
      <w:r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В 1999 году с восточной стороны к колокольне пристроили апсиду под алтарь, а с южной </w:t>
      </w:r>
      <w:proofErr w:type="gramStart"/>
      <w:r>
        <w:rPr>
          <w:rFonts w:ascii="Times New Roman" w:hAnsi="Times New Roman"/>
          <w:sz w:val="28"/>
          <w:szCs w:val="28"/>
        </w:rPr>
        <w:t>стороны  -</w:t>
      </w:r>
      <w:proofErr w:type="gramEnd"/>
      <w:r>
        <w:rPr>
          <w:rFonts w:ascii="Times New Roman" w:hAnsi="Times New Roman"/>
          <w:sz w:val="28"/>
          <w:szCs w:val="28"/>
        </w:rPr>
        <w:t xml:space="preserve"> звонницу и освятили малым чином в честь Сергия Радонежского и князя Дмитрия Донского.</w:t>
      </w:r>
      <w:r>
        <w:rPr>
          <w:rStyle w:val="apple-converted-space"/>
          <w:rFonts w:ascii="Times New Roman" w:hAnsi="Times New Roman"/>
          <w:b/>
          <w:color w:val="252525"/>
          <w:sz w:val="28"/>
          <w:szCs w:val="28"/>
        </w:rPr>
        <w:t> </w:t>
      </w:r>
    </w:p>
    <w:p w:rsidR="00B33183" w:rsidRDefault="00D50A16" w:rsidP="00B33183">
      <w:pPr>
        <w:pStyle w:val="a4"/>
        <w:jc w:val="both"/>
        <w:rPr>
          <w:rStyle w:val="a5"/>
          <w:rFonts w:ascii="Times New Roman" w:hAnsi="Times New Roman"/>
          <w:b/>
          <w:color w:val="0B0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Церк</w:t>
      </w:r>
      <w:r w:rsidR="00915B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вь Рождества Пресвятой Богородицы в Бутырской слободе                            в г. Москве Указом Президента Российской Федерации от 20 февраля </w:t>
      </w:r>
      <w:r w:rsidR="00915B3B">
        <w:rPr>
          <w:rFonts w:ascii="Times New Roman" w:hAnsi="Times New Roman"/>
          <w:sz w:val="28"/>
          <w:szCs w:val="28"/>
        </w:rPr>
        <w:t xml:space="preserve">                 1995 года № 176 включена</w:t>
      </w:r>
      <w:r>
        <w:rPr>
          <w:rFonts w:ascii="Times New Roman" w:hAnsi="Times New Roman"/>
          <w:sz w:val="28"/>
          <w:szCs w:val="28"/>
        </w:rPr>
        <w:t xml:space="preserve"> в Перечень объектов исторического </w:t>
      </w:r>
      <w:r w:rsidR="00915B3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и культурного наследия федерального (общероссийского) значения</w:t>
      </w:r>
      <w:r w:rsidR="00915B3B">
        <w:rPr>
          <w:rFonts w:ascii="Times New Roman" w:hAnsi="Times New Roman"/>
          <w:sz w:val="28"/>
          <w:szCs w:val="28"/>
        </w:rPr>
        <w:t>.</w:t>
      </w:r>
      <w:r w:rsidR="00B33183">
        <w:rPr>
          <w:rStyle w:val="a5"/>
          <w:rFonts w:ascii="Times New Roman" w:hAnsi="Times New Roman"/>
          <w:b/>
          <w:color w:val="0B0080"/>
          <w:sz w:val="28"/>
          <w:szCs w:val="28"/>
        </w:rPr>
        <w:t xml:space="preserve"> </w:t>
      </w:r>
    </w:p>
    <w:p w:rsidR="00915B3B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 апреля 2000 года вышло распоряжение правительства Российской Федерации</w:t>
      </w:r>
      <w:r w:rsidR="00915B3B">
        <w:rPr>
          <w:rFonts w:ascii="Times New Roman" w:hAnsi="Times New Roman"/>
          <w:sz w:val="28"/>
          <w:szCs w:val="28"/>
        </w:rPr>
        <w:t xml:space="preserve"> № 556-р</w:t>
      </w:r>
      <w:r>
        <w:rPr>
          <w:rFonts w:ascii="Times New Roman" w:hAnsi="Times New Roman"/>
          <w:sz w:val="28"/>
          <w:szCs w:val="28"/>
        </w:rPr>
        <w:t xml:space="preserve">, подписанное В.В. Путиным (тогда премьер-министром), согласно которому в течение одного месяца завод должен был передать здание церкви с прилегающими к ней земельными участками                                     в безвозмездное пользование Московской Патриархии. </w:t>
      </w:r>
      <w:proofErr w:type="gramStart"/>
      <w:r w:rsidR="00915B3B">
        <w:rPr>
          <w:rFonts w:ascii="Times New Roman" w:hAnsi="Times New Roman"/>
          <w:sz w:val="28"/>
          <w:szCs w:val="28"/>
        </w:rPr>
        <w:t>В</w:t>
      </w:r>
      <w:r w:rsidRPr="00D50A16">
        <w:rPr>
          <w:rStyle w:val="apple-converted-space"/>
          <w:rFonts w:ascii="Times New Roman" w:hAnsi="Times New Roman"/>
          <w:color w:val="252525"/>
          <w:sz w:val="28"/>
          <w:szCs w:val="28"/>
        </w:rPr>
        <w:t> </w:t>
      </w:r>
      <w:r w:rsidR="00915B3B">
        <w:rPr>
          <w:rStyle w:val="apple-converted-space"/>
          <w:rFonts w:ascii="Times New Roman" w:hAnsi="Times New Roman"/>
          <w:color w:val="252525"/>
          <w:sz w:val="28"/>
          <w:szCs w:val="28"/>
        </w:rPr>
        <w:t xml:space="preserve"> </w:t>
      </w:r>
      <w:r w:rsidRPr="00D50A16">
        <w:rPr>
          <w:rStyle w:val="apple-converted-space"/>
          <w:rFonts w:ascii="Times New Roman" w:hAnsi="Times New Roman"/>
          <w:color w:val="252525"/>
          <w:sz w:val="28"/>
          <w:szCs w:val="28"/>
        </w:rPr>
        <w:t>2006</w:t>
      </w:r>
      <w:proofErr w:type="gramEnd"/>
      <w:r w:rsidR="00915B3B">
        <w:rPr>
          <w:rStyle w:val="apple-converted-space"/>
          <w:rFonts w:ascii="Times New Roman" w:hAnsi="Times New Roman"/>
          <w:color w:val="252525"/>
          <w:sz w:val="28"/>
          <w:szCs w:val="28"/>
        </w:rPr>
        <w:t xml:space="preserve"> году </w:t>
      </w:r>
      <w:r w:rsidR="00915B3B">
        <w:rPr>
          <w:rFonts w:ascii="Times New Roman" w:hAnsi="Times New Roman"/>
          <w:sz w:val="28"/>
          <w:szCs w:val="28"/>
        </w:rPr>
        <w:t>возобновилось богослужение</w:t>
      </w:r>
      <w:r w:rsidR="00066F9F">
        <w:rPr>
          <w:rFonts w:ascii="Times New Roman" w:hAnsi="Times New Roman"/>
          <w:sz w:val="28"/>
          <w:szCs w:val="28"/>
        </w:rPr>
        <w:t xml:space="preserve"> в</w:t>
      </w:r>
      <w:r w:rsidR="00915B3B">
        <w:rPr>
          <w:rFonts w:ascii="Times New Roman" w:hAnsi="Times New Roman"/>
          <w:sz w:val="28"/>
          <w:szCs w:val="28"/>
        </w:rPr>
        <w:t xml:space="preserve"> церкви.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 2011-2012 годах проводилась реставрация церкви за счет меценатов, при этом были восстановлены утраченные ярусы. Проект стал лауреатом конкурса «Московская реставрация – 2013».</w:t>
      </w:r>
    </w:p>
    <w:p w:rsidR="00B33183" w:rsidRDefault="00B33183" w:rsidP="00B33183">
      <w:pPr>
        <w:pStyle w:val="a4"/>
        <w:jc w:val="both"/>
        <w:rPr>
          <w:rStyle w:val="cnt"/>
          <w:color w:val="636363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b/>
          <w:sz w:val="28"/>
          <w:szCs w:val="28"/>
        </w:rPr>
        <w:t>Настоятель: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прот</w:t>
      </w:r>
      <w:proofErr w:type="spellEnd"/>
      <w:proofErr w:type="gram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Алексий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Талызов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.</w:t>
      </w:r>
    </w:p>
    <w:p w:rsidR="00B33183" w:rsidRDefault="00B33183" w:rsidP="00B33183">
      <w:pPr>
        <w:pStyle w:val="a4"/>
        <w:jc w:val="both"/>
        <w:rPr>
          <w:color w:val="333333"/>
        </w:rPr>
      </w:pPr>
      <w:r>
        <w:rPr>
          <w:rStyle w:val="ch"/>
          <w:rFonts w:ascii="Times New Roman" w:eastAsiaTheme="majorEastAsia" w:hAnsi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      Престольные праздники: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Рождество Пресвятой Богородицы – сентябрь, 21 [по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н.с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.]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Style w:val="ch"/>
          <w:rFonts w:ascii="Times New Roman" w:eastAsiaTheme="majorEastAsia" w:hAnsi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      Святыни:</w:t>
      </w:r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мощи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прп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Герасима Иорданского,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прпмцц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Елисаветы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                          и Варвары,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прп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Шио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Мгвимского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свт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Мартина, папы Римского,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свт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. Луки Крымского (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Войно-Ясенецкого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),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свв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мчч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в Херсонесе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епископововших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Елпидия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и Василия из числа семи,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прп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Макария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Калязинского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прп</w:t>
      </w:r>
      <w:proofErr w:type="spellEnd"/>
      <w:r>
        <w:rPr>
          <w:rStyle w:val="cnt"/>
          <w:rFonts w:ascii="Times New Roman" w:hAnsi="Times New Roman"/>
          <w:color w:val="636363"/>
          <w:sz w:val="28"/>
          <w:szCs w:val="28"/>
          <w:bdr w:val="none" w:sz="0" w:space="0" w:color="auto" w:frame="1"/>
        </w:rPr>
        <w:t>. Ионы Киевского и других святых.</w:t>
      </w:r>
    </w:p>
    <w:p w:rsidR="00B33183" w:rsidRDefault="00B33183" w:rsidP="00B33183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B3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00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66F9F"/>
    <w:rsid w:val="0007074B"/>
    <w:rsid w:val="00084C05"/>
    <w:rsid w:val="00085258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4D57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15B3B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52E5A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183"/>
    <w:rsid w:val="00B33AA0"/>
    <w:rsid w:val="00B40672"/>
    <w:rsid w:val="00B42D7A"/>
    <w:rsid w:val="00B47158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A16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300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B0B2D-CF16-468F-A5FD-B9749094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A52E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2E5A"/>
  </w:style>
  <w:style w:type="character" w:customStyle="1" w:styleId="ch">
    <w:name w:val="ch"/>
    <w:basedOn w:val="a0"/>
    <w:rsid w:val="00A52E5A"/>
  </w:style>
  <w:style w:type="character" w:customStyle="1" w:styleId="cnt">
    <w:name w:val="cnt"/>
    <w:basedOn w:val="a0"/>
    <w:rsid w:val="00A5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</cp:revision>
  <dcterms:created xsi:type="dcterms:W3CDTF">2016-10-03T07:52:00Z</dcterms:created>
  <dcterms:modified xsi:type="dcterms:W3CDTF">2017-03-22T11:27:00Z</dcterms:modified>
</cp:coreProperties>
</file>