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7" w:rsidRPr="00BE08C2" w:rsidRDefault="00D92127" w:rsidP="00D92127">
      <w:pPr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636270" cy="779145"/>
            <wp:effectExtent l="0" t="0" r="0" b="1905"/>
            <wp:docPr id="1" name="Рисунок 1" descr="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27" w:rsidRPr="00BE08C2" w:rsidRDefault="00D92127" w:rsidP="00D92127">
      <w:pPr>
        <w:jc w:val="center"/>
        <w:rPr>
          <w:b/>
          <w:color w:val="000000"/>
          <w:sz w:val="36"/>
          <w:szCs w:val="36"/>
        </w:rPr>
      </w:pPr>
      <w:r w:rsidRPr="00BE08C2">
        <w:rPr>
          <w:b/>
          <w:color w:val="000000"/>
          <w:sz w:val="36"/>
          <w:szCs w:val="36"/>
        </w:rPr>
        <w:t>АППАРАТ СОВЕТА ДЕПУТАТОВ</w:t>
      </w:r>
    </w:p>
    <w:p w:rsidR="00D92127" w:rsidRPr="00BE08C2" w:rsidRDefault="00D92127" w:rsidP="00D92127">
      <w:pPr>
        <w:jc w:val="center"/>
        <w:rPr>
          <w:color w:val="000000"/>
          <w:sz w:val="36"/>
          <w:szCs w:val="36"/>
        </w:rPr>
      </w:pPr>
      <w:r w:rsidRPr="00BE08C2">
        <w:rPr>
          <w:color w:val="000000"/>
          <w:sz w:val="36"/>
          <w:szCs w:val="36"/>
        </w:rPr>
        <w:t>муниципального округа</w:t>
      </w:r>
    </w:p>
    <w:p w:rsidR="00D92127" w:rsidRPr="00BE08C2" w:rsidRDefault="00D92127" w:rsidP="00D92127">
      <w:pPr>
        <w:jc w:val="center"/>
        <w:rPr>
          <w:b/>
          <w:color w:val="000000"/>
          <w:sz w:val="36"/>
          <w:szCs w:val="36"/>
        </w:rPr>
      </w:pPr>
      <w:r w:rsidRPr="00BE08C2">
        <w:rPr>
          <w:b/>
          <w:color w:val="000000"/>
          <w:sz w:val="36"/>
          <w:szCs w:val="36"/>
        </w:rPr>
        <w:t xml:space="preserve"> БУТЫРСКИЙ</w:t>
      </w:r>
    </w:p>
    <w:p w:rsidR="00D92127" w:rsidRPr="00BE08C2" w:rsidRDefault="00D92127" w:rsidP="00D92127">
      <w:pPr>
        <w:outlineLvl w:val="0"/>
        <w:rPr>
          <w:bCs/>
          <w:szCs w:val="28"/>
        </w:rPr>
      </w:pPr>
    </w:p>
    <w:p w:rsidR="00D92127" w:rsidRPr="00BE08C2" w:rsidRDefault="00D92127" w:rsidP="00D92127">
      <w:pPr>
        <w:ind w:right="-1"/>
        <w:jc w:val="center"/>
        <w:rPr>
          <w:b/>
          <w:sz w:val="32"/>
          <w:szCs w:val="32"/>
        </w:rPr>
      </w:pPr>
      <w:r w:rsidRPr="00BE08C2">
        <w:rPr>
          <w:b/>
          <w:sz w:val="32"/>
          <w:szCs w:val="32"/>
        </w:rPr>
        <w:t>РАСПОРЯЖЕНИЕ</w:t>
      </w:r>
    </w:p>
    <w:p w:rsidR="00D92127" w:rsidRPr="00BE08C2" w:rsidRDefault="00D92127" w:rsidP="00D92127">
      <w:pPr>
        <w:ind w:right="-1"/>
        <w:jc w:val="center"/>
        <w:rPr>
          <w:b/>
          <w:szCs w:val="28"/>
        </w:rPr>
      </w:pPr>
    </w:p>
    <w:p w:rsidR="00D92127" w:rsidRPr="00DB3B7D" w:rsidRDefault="00D92127" w:rsidP="00D92127">
      <w:pPr>
        <w:pStyle w:val="a3"/>
        <w:jc w:val="both"/>
        <w:rPr>
          <w:color w:val="FF0000"/>
          <w:szCs w:val="28"/>
        </w:rPr>
      </w:pPr>
    </w:p>
    <w:p w:rsidR="00D92127" w:rsidRPr="00DB3B7D" w:rsidRDefault="00D92127" w:rsidP="00D92127">
      <w:pPr>
        <w:pStyle w:val="a3"/>
        <w:rPr>
          <w:sz w:val="25"/>
          <w:szCs w:val="25"/>
        </w:rPr>
      </w:pPr>
      <w:r w:rsidRPr="00DB3B7D">
        <w:rPr>
          <w:sz w:val="25"/>
          <w:szCs w:val="25"/>
        </w:rPr>
        <w:t>29.12.2022 № 02-01-06/54</w:t>
      </w:r>
    </w:p>
    <w:p w:rsidR="00D92127" w:rsidRPr="00DB3B7D" w:rsidRDefault="00D92127" w:rsidP="00D92127">
      <w:pPr>
        <w:pStyle w:val="a3"/>
        <w:rPr>
          <w:sz w:val="25"/>
          <w:szCs w:val="25"/>
        </w:rPr>
      </w:pP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bCs/>
          <w:sz w:val="25"/>
          <w:szCs w:val="25"/>
        </w:rPr>
        <w:t xml:space="preserve">Об утверждении Положения об </w:t>
      </w:r>
      <w:proofErr w:type="gramStart"/>
      <w:r w:rsidRPr="00DB3B7D">
        <w:rPr>
          <w:b/>
          <w:bCs/>
          <w:sz w:val="25"/>
          <w:szCs w:val="25"/>
        </w:rPr>
        <w:t>учетной</w:t>
      </w:r>
      <w:proofErr w:type="gramEnd"/>
      <w:r w:rsidRPr="00DB3B7D">
        <w:rPr>
          <w:b/>
          <w:bCs/>
          <w:sz w:val="25"/>
          <w:szCs w:val="25"/>
        </w:rPr>
        <w:t xml:space="preserve"> </w:t>
      </w: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bCs/>
          <w:sz w:val="25"/>
          <w:szCs w:val="25"/>
        </w:rPr>
        <w:t xml:space="preserve">политике </w:t>
      </w:r>
      <w:r w:rsidRPr="00DB3B7D">
        <w:rPr>
          <w:b/>
          <w:sz w:val="25"/>
          <w:szCs w:val="25"/>
        </w:rPr>
        <w:t xml:space="preserve">аппарата Совета депутатов </w:t>
      </w: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sz w:val="25"/>
          <w:szCs w:val="25"/>
        </w:rPr>
        <w:t xml:space="preserve">муниципального округа </w:t>
      </w:r>
      <w:proofErr w:type="gramStart"/>
      <w:r w:rsidRPr="00DB3B7D">
        <w:rPr>
          <w:b/>
          <w:sz w:val="25"/>
          <w:szCs w:val="25"/>
        </w:rPr>
        <w:t>Бутырский</w:t>
      </w:r>
      <w:proofErr w:type="gramEnd"/>
      <w:r w:rsidRPr="00DB3B7D">
        <w:rPr>
          <w:b/>
          <w:bCs/>
          <w:sz w:val="25"/>
          <w:szCs w:val="25"/>
        </w:rPr>
        <w:t xml:space="preserve"> </w:t>
      </w: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bCs/>
          <w:sz w:val="25"/>
          <w:szCs w:val="25"/>
        </w:rPr>
        <w:t xml:space="preserve">для целей бюджетного учета </w:t>
      </w:r>
    </w:p>
    <w:p w:rsidR="00D92127" w:rsidRPr="00DB3B7D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bCs/>
          <w:sz w:val="25"/>
          <w:szCs w:val="25"/>
        </w:rPr>
        <w:t xml:space="preserve">и налогообложения </w:t>
      </w:r>
    </w:p>
    <w:p w:rsidR="00D92127" w:rsidRPr="00DB3B7D" w:rsidRDefault="00D92127" w:rsidP="00D92127">
      <w:pPr>
        <w:pStyle w:val="a3"/>
        <w:rPr>
          <w:bCs/>
          <w:sz w:val="25"/>
          <w:szCs w:val="25"/>
        </w:rPr>
      </w:pPr>
    </w:p>
    <w:p w:rsidR="00D92127" w:rsidRPr="00DB3B7D" w:rsidRDefault="00D92127" w:rsidP="00D92127">
      <w:pPr>
        <w:pStyle w:val="a3"/>
        <w:rPr>
          <w:bCs/>
          <w:sz w:val="25"/>
          <w:szCs w:val="25"/>
        </w:rPr>
      </w:pPr>
    </w:p>
    <w:p w:rsidR="00D92127" w:rsidRPr="00DB3B7D" w:rsidRDefault="00D92127" w:rsidP="00D92127">
      <w:pPr>
        <w:pStyle w:val="a3"/>
        <w:jc w:val="both"/>
        <w:rPr>
          <w:sz w:val="25"/>
          <w:szCs w:val="25"/>
        </w:rPr>
      </w:pPr>
      <w:r w:rsidRPr="00DB3B7D">
        <w:rPr>
          <w:sz w:val="25"/>
          <w:szCs w:val="25"/>
        </w:rPr>
        <w:t xml:space="preserve">     </w:t>
      </w:r>
      <w:proofErr w:type="gramStart"/>
      <w:r w:rsidRPr="00DB3B7D">
        <w:rPr>
          <w:sz w:val="25"/>
          <w:szCs w:val="25"/>
        </w:rPr>
        <w:t>В соответствии с Федеральным законом от 6 декабря 2011 года № 402-ФЗ                    «О бухгалтерском учете» и приказом Министерства финансов Российской Федерации от 1 декабря 2010 года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применению»:</w:t>
      </w:r>
      <w:proofErr w:type="gramEnd"/>
    </w:p>
    <w:p w:rsidR="00D92127" w:rsidRPr="00DB3B7D" w:rsidRDefault="00D92127" w:rsidP="00D92127">
      <w:pPr>
        <w:pStyle w:val="a3"/>
        <w:jc w:val="both"/>
        <w:rPr>
          <w:sz w:val="25"/>
          <w:szCs w:val="25"/>
        </w:rPr>
      </w:pPr>
    </w:p>
    <w:p w:rsidR="00D92127" w:rsidRPr="00DB3B7D" w:rsidRDefault="00D92127" w:rsidP="00D92127">
      <w:pPr>
        <w:pStyle w:val="a3"/>
        <w:jc w:val="both"/>
        <w:rPr>
          <w:sz w:val="25"/>
          <w:szCs w:val="25"/>
        </w:rPr>
      </w:pPr>
      <w:r w:rsidRPr="00DB3B7D">
        <w:rPr>
          <w:sz w:val="25"/>
          <w:szCs w:val="25"/>
        </w:rPr>
        <w:t xml:space="preserve">     1. Утвердить Положение об учетной политике аппарата Совета депутатов муниципального округа </w:t>
      </w:r>
      <w:proofErr w:type="gramStart"/>
      <w:r w:rsidRPr="00DB3B7D">
        <w:rPr>
          <w:sz w:val="25"/>
          <w:szCs w:val="25"/>
        </w:rPr>
        <w:t>Бутырский</w:t>
      </w:r>
      <w:proofErr w:type="gramEnd"/>
      <w:r w:rsidRPr="00DB3B7D">
        <w:rPr>
          <w:sz w:val="25"/>
          <w:szCs w:val="25"/>
        </w:rPr>
        <w:t xml:space="preserve"> для целей бюджетного учета и налогообложения (приложение).</w:t>
      </w:r>
    </w:p>
    <w:p w:rsidR="00D92127" w:rsidRPr="00DB3B7D" w:rsidRDefault="00D92127" w:rsidP="00D92127">
      <w:pPr>
        <w:pStyle w:val="a3"/>
        <w:jc w:val="both"/>
        <w:rPr>
          <w:sz w:val="25"/>
          <w:szCs w:val="25"/>
        </w:rPr>
      </w:pPr>
      <w:r w:rsidRPr="00DB3B7D">
        <w:rPr>
          <w:sz w:val="25"/>
          <w:szCs w:val="25"/>
        </w:rPr>
        <w:t xml:space="preserve">     2. Установить, что настоящая Учетная политика применяется, начиная с 1 января 2023 года, на последующие отчетные периоды с внесением, при возникновении необходимости, изменений и дополнений.</w:t>
      </w:r>
    </w:p>
    <w:p w:rsidR="00D92127" w:rsidRPr="00DB3B7D" w:rsidRDefault="00D92127" w:rsidP="00D92127">
      <w:pPr>
        <w:pStyle w:val="a3"/>
        <w:jc w:val="both"/>
        <w:rPr>
          <w:bCs/>
          <w:sz w:val="25"/>
          <w:szCs w:val="25"/>
        </w:rPr>
      </w:pPr>
      <w:r w:rsidRPr="00DB3B7D">
        <w:rPr>
          <w:sz w:val="25"/>
          <w:szCs w:val="25"/>
        </w:rPr>
        <w:t xml:space="preserve">     3.  Распоряжение аппарата Совета депутатов муниципального округа </w:t>
      </w:r>
      <w:proofErr w:type="gramStart"/>
      <w:r w:rsidRPr="00DB3B7D">
        <w:rPr>
          <w:sz w:val="25"/>
          <w:szCs w:val="25"/>
        </w:rPr>
        <w:t>Бутырский</w:t>
      </w:r>
      <w:proofErr w:type="gramEnd"/>
      <w:r w:rsidRPr="00DB3B7D">
        <w:rPr>
          <w:sz w:val="25"/>
          <w:szCs w:val="25"/>
        </w:rPr>
        <w:t xml:space="preserve">                     от 27.12.2021 № 02-01-06/9 «</w:t>
      </w:r>
      <w:r w:rsidRPr="00DB3B7D">
        <w:rPr>
          <w:bCs/>
          <w:sz w:val="25"/>
          <w:szCs w:val="25"/>
        </w:rPr>
        <w:t xml:space="preserve">Об утверждении Положения об учетной политике </w:t>
      </w:r>
      <w:r w:rsidRPr="00DB3B7D">
        <w:rPr>
          <w:sz w:val="25"/>
          <w:szCs w:val="25"/>
        </w:rPr>
        <w:t>аппарата Совета депутатов муниципального округа Бутырский</w:t>
      </w:r>
      <w:r w:rsidRPr="00DB3B7D">
        <w:rPr>
          <w:bCs/>
          <w:sz w:val="25"/>
          <w:szCs w:val="25"/>
        </w:rPr>
        <w:t xml:space="preserve"> для целей бюджетного учета и налогообложения» считать утратившим силу.</w:t>
      </w:r>
    </w:p>
    <w:p w:rsidR="00D92127" w:rsidRPr="00DB3B7D" w:rsidRDefault="00D92127" w:rsidP="00D92127">
      <w:pPr>
        <w:pStyle w:val="a3"/>
        <w:jc w:val="both"/>
        <w:rPr>
          <w:sz w:val="25"/>
          <w:szCs w:val="25"/>
        </w:rPr>
      </w:pPr>
      <w:r w:rsidRPr="00DB3B7D">
        <w:rPr>
          <w:sz w:val="25"/>
          <w:szCs w:val="25"/>
        </w:rPr>
        <w:t xml:space="preserve">     4. </w:t>
      </w:r>
      <w:proofErr w:type="gramStart"/>
      <w:r w:rsidRPr="00DB3B7D">
        <w:rPr>
          <w:sz w:val="25"/>
          <w:szCs w:val="25"/>
        </w:rPr>
        <w:t>Контроль за</w:t>
      </w:r>
      <w:proofErr w:type="gramEnd"/>
      <w:r w:rsidRPr="00DB3B7D">
        <w:rPr>
          <w:sz w:val="25"/>
          <w:szCs w:val="25"/>
        </w:rPr>
        <w:t xml:space="preserve"> исполнением настоящего распоряжения возложить на главного бухгалтера - начальника отдела бухгалтерского учета и отчетности аппарата                    Совета депутатов муниципального округа Бутырский Неумывакину Г.В. </w:t>
      </w:r>
    </w:p>
    <w:p w:rsidR="00D92127" w:rsidRPr="00DB3B7D" w:rsidRDefault="00D92127" w:rsidP="00D92127">
      <w:pPr>
        <w:pStyle w:val="a3"/>
        <w:rPr>
          <w:bCs/>
          <w:sz w:val="25"/>
          <w:szCs w:val="25"/>
        </w:rPr>
      </w:pPr>
    </w:p>
    <w:p w:rsidR="00D92127" w:rsidRPr="00DB3B7D" w:rsidRDefault="00D92127" w:rsidP="00D92127">
      <w:pPr>
        <w:pStyle w:val="a3"/>
        <w:rPr>
          <w:bCs/>
          <w:sz w:val="25"/>
          <w:szCs w:val="25"/>
        </w:rPr>
      </w:pPr>
    </w:p>
    <w:p w:rsidR="00D92127" w:rsidRDefault="00D92127" w:rsidP="00D92127">
      <w:pPr>
        <w:pStyle w:val="a3"/>
        <w:rPr>
          <w:b/>
          <w:bCs/>
          <w:sz w:val="25"/>
          <w:szCs w:val="25"/>
        </w:rPr>
      </w:pPr>
      <w:r w:rsidRPr="00DB3B7D">
        <w:rPr>
          <w:b/>
          <w:bCs/>
          <w:sz w:val="25"/>
          <w:szCs w:val="25"/>
        </w:rPr>
        <w:t xml:space="preserve">Глава муниципального округа </w:t>
      </w:r>
      <w:proofErr w:type="gramStart"/>
      <w:r w:rsidRPr="00DB3B7D">
        <w:rPr>
          <w:b/>
          <w:bCs/>
          <w:sz w:val="25"/>
          <w:szCs w:val="25"/>
        </w:rPr>
        <w:t>Бутырский</w:t>
      </w:r>
      <w:proofErr w:type="gramEnd"/>
      <w:r w:rsidRPr="00DB3B7D">
        <w:rPr>
          <w:b/>
          <w:bCs/>
          <w:sz w:val="25"/>
          <w:szCs w:val="25"/>
        </w:rPr>
        <w:t xml:space="preserve">                                         Н.В. Шкловская  </w:t>
      </w:r>
    </w:p>
    <w:p w:rsidR="00D92127" w:rsidRPr="00BE08C2" w:rsidRDefault="00D92127" w:rsidP="00D92127">
      <w:pPr>
        <w:pStyle w:val="a3"/>
        <w:rPr>
          <w:b/>
          <w:bCs/>
          <w:sz w:val="25"/>
          <w:szCs w:val="25"/>
        </w:rPr>
      </w:pPr>
    </w:p>
    <w:p w:rsidR="00D92127" w:rsidRDefault="00D92127">
      <w:r>
        <w:br w:type="page"/>
      </w:r>
    </w:p>
    <w:p w:rsidR="00D92127" w:rsidRPr="00D92127" w:rsidRDefault="00D92127" w:rsidP="00D92127">
      <w:pPr>
        <w:jc w:val="center"/>
        <w:rPr>
          <w:rFonts w:eastAsia="Calibri"/>
          <w:b/>
          <w:sz w:val="24"/>
          <w:szCs w:val="24"/>
        </w:rPr>
      </w:pPr>
      <w:r w:rsidRPr="00D92127">
        <w:rPr>
          <w:rFonts w:eastAsia="Calibri"/>
          <w:b/>
          <w:sz w:val="24"/>
          <w:szCs w:val="24"/>
        </w:rPr>
        <w:lastRenderedPageBreak/>
        <w:t>СОДЕРЖАНИЕ</w:t>
      </w:r>
    </w:p>
    <w:p w:rsidR="00D92127" w:rsidRPr="00D92127" w:rsidRDefault="00D92127" w:rsidP="00D92127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357"/>
        <w:gridCol w:w="5647"/>
        <w:gridCol w:w="1296"/>
      </w:tblGrid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127">
              <w:rPr>
                <w:rFonts w:eastAsia="Calibri"/>
                <w:b/>
                <w:sz w:val="24"/>
                <w:szCs w:val="24"/>
              </w:rPr>
              <w:t>Раздел</w:t>
            </w: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127">
              <w:rPr>
                <w:rFonts w:eastAsia="Calibri"/>
                <w:b/>
                <w:sz w:val="24"/>
                <w:szCs w:val="24"/>
              </w:rPr>
              <w:t>Подраздел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127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2127">
              <w:rPr>
                <w:rFonts w:eastAsia="Calibri"/>
                <w:b/>
                <w:sz w:val="24"/>
                <w:szCs w:val="24"/>
              </w:rPr>
              <w:t>Страница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92127">
              <w:rPr>
                <w:rFonts w:eastAsia="Calibri"/>
                <w:sz w:val="24"/>
                <w:szCs w:val="24"/>
                <w:lang w:val="en-US"/>
              </w:rPr>
              <w:t>I.</w:t>
            </w: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Положение об учетной политике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Общие положения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92127">
              <w:rPr>
                <w:rFonts w:eastAsia="Calibri"/>
                <w:sz w:val="24"/>
                <w:szCs w:val="24"/>
                <w:lang w:val="en-US"/>
              </w:rPr>
              <w:t>II</w:t>
            </w:r>
            <w:r w:rsidRPr="00D9212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Учетная политика для целей бюджетного учета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Порядок организации бюджетного учета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нефинансовых активов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основных средств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2.3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материальных запасов активы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вложений в нефинансовые активы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финансовых активов и обязательств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3.1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Денежные документы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Доходы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3.3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Расчеты по выданным авансам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3.4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Расчеты по поставщикам и подрядчикам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3.5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3.6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Оплата труда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средств, поступивших во временное распоряжение учреждения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 xml:space="preserve">Резервы предстоящих расходов 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 санкционирования расходов бюджета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23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Внутренний финансовый контроль и аудит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8.1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8.2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Внутренний финансовый аудит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 xml:space="preserve">Учет на </w:t>
            </w:r>
            <w:proofErr w:type="spellStart"/>
            <w:r w:rsidRPr="00D92127">
              <w:rPr>
                <w:rFonts w:eastAsia="Calibri"/>
                <w:sz w:val="24"/>
                <w:szCs w:val="24"/>
              </w:rPr>
              <w:t>забалансовых</w:t>
            </w:r>
            <w:proofErr w:type="spellEnd"/>
            <w:r w:rsidRPr="00D92127">
              <w:rPr>
                <w:rFonts w:eastAsia="Calibri"/>
                <w:sz w:val="24"/>
                <w:szCs w:val="24"/>
              </w:rPr>
              <w:t xml:space="preserve"> счетах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Порядок проведения инвентаризации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Порядок и сроки представления бюджетной и иной отчетности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Порядок отражения в бюджетном учете и бюджетной (финансовой) отчетности событий после отчетной даты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37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Организация и сроки хранения учетных документов</w:t>
            </w:r>
          </w:p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  <w:lang w:val="en-US"/>
              </w:rPr>
              <w:t>III</w:t>
            </w:r>
            <w:r w:rsidRPr="00D9212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Учетная политика для целей налогового учета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Система налогового учета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Регистры налогового учета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Страховые взносы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41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Представление налоговой отчетности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D92127" w:rsidRPr="00D92127" w:rsidTr="00BC01B7">
        <w:tc>
          <w:tcPr>
            <w:tcW w:w="942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7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Изменение учетной политики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Приложения: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Приложение 1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График документа оборота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43</w:t>
            </w: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0"/>
              </w:rPr>
            </w:pPr>
            <w:r w:rsidRPr="00D92127">
              <w:rPr>
                <w:rFonts w:eastAsia="Calibri"/>
                <w:sz w:val="24"/>
                <w:szCs w:val="24"/>
              </w:rPr>
              <w:t>Приложение 2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ind w:hanging="3"/>
              <w:contextualSpacing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Обходной лист при увольнении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47</w:t>
            </w: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Приложение 3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ind w:hanging="3"/>
              <w:contextualSpacing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Рабочий план счетов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Приложение 4</w:t>
            </w: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ind w:hanging="3"/>
              <w:contextualSpacing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 xml:space="preserve">Перечень лиц, имеющих право подписи бумажных первичных документов 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56</w:t>
            </w:r>
          </w:p>
        </w:tc>
      </w:tr>
      <w:tr w:rsidR="00D92127" w:rsidRPr="00D92127" w:rsidTr="00BC01B7">
        <w:tc>
          <w:tcPr>
            <w:tcW w:w="2299" w:type="dxa"/>
            <w:gridSpan w:val="2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647" w:type="dxa"/>
            <w:shd w:val="clear" w:color="auto" w:fill="auto"/>
          </w:tcPr>
          <w:p w:rsidR="00D92127" w:rsidRPr="00D92127" w:rsidRDefault="00D92127" w:rsidP="00D92127">
            <w:pPr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Содержание</w:t>
            </w:r>
          </w:p>
        </w:tc>
        <w:tc>
          <w:tcPr>
            <w:tcW w:w="1296" w:type="dxa"/>
            <w:shd w:val="clear" w:color="auto" w:fill="auto"/>
          </w:tcPr>
          <w:p w:rsidR="00D92127" w:rsidRPr="00D92127" w:rsidRDefault="00D92127" w:rsidP="00D92127">
            <w:pPr>
              <w:jc w:val="center"/>
              <w:rPr>
                <w:rFonts w:eastAsia="Calibri"/>
                <w:sz w:val="24"/>
                <w:szCs w:val="24"/>
              </w:rPr>
            </w:pPr>
            <w:r w:rsidRPr="00D92127">
              <w:rPr>
                <w:rFonts w:eastAsia="Calibri"/>
                <w:sz w:val="24"/>
                <w:szCs w:val="24"/>
              </w:rPr>
              <w:t>59</w:t>
            </w:r>
          </w:p>
        </w:tc>
      </w:tr>
    </w:tbl>
    <w:p w:rsidR="00D92127" w:rsidRPr="00D92127" w:rsidRDefault="00D92127" w:rsidP="00D92127">
      <w:pPr>
        <w:jc w:val="both"/>
        <w:rPr>
          <w:sz w:val="25"/>
          <w:szCs w:val="25"/>
        </w:rPr>
      </w:pPr>
    </w:p>
    <w:p w:rsidR="00D92127" w:rsidRPr="00D92127" w:rsidRDefault="00D92127" w:rsidP="00D92127">
      <w:pPr>
        <w:jc w:val="both"/>
        <w:rPr>
          <w:sz w:val="25"/>
          <w:szCs w:val="25"/>
        </w:rPr>
      </w:pPr>
    </w:p>
    <w:p w:rsidR="00601C7B" w:rsidRDefault="00601C7B">
      <w:bookmarkStart w:id="0" w:name="_GoBack"/>
      <w:bookmarkEnd w:id="0"/>
    </w:p>
    <w:sectPr w:rsidR="0060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0B"/>
    <w:rsid w:val="00601C7B"/>
    <w:rsid w:val="00D92127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1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21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1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2026-02-20T09:41:00Z</dcterms:created>
  <dcterms:modified xsi:type="dcterms:W3CDTF">2026-02-20T09:41:00Z</dcterms:modified>
</cp:coreProperties>
</file>