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39" w:rsidRPr="00E37B1C" w:rsidRDefault="00FF3039" w:rsidP="00FF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7B1C">
        <w:rPr>
          <w:rFonts w:ascii="Times New Roman" w:hAnsi="Times New Roman"/>
          <w:b/>
          <w:sz w:val="32"/>
          <w:szCs w:val="32"/>
        </w:rPr>
        <w:t xml:space="preserve">Отчет главы управы Бутырского района </w:t>
      </w:r>
    </w:p>
    <w:p w:rsidR="00FF3039" w:rsidRPr="00E37B1C" w:rsidRDefault="00FF3039" w:rsidP="00FF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7B1C">
        <w:rPr>
          <w:rFonts w:ascii="Times New Roman" w:hAnsi="Times New Roman"/>
          <w:b/>
          <w:sz w:val="32"/>
          <w:szCs w:val="32"/>
        </w:rPr>
        <w:t>о результатах деятельности управы за 20</w:t>
      </w:r>
      <w:r w:rsidR="009D662B" w:rsidRPr="00E37B1C">
        <w:rPr>
          <w:rFonts w:ascii="Times New Roman" w:hAnsi="Times New Roman"/>
          <w:b/>
          <w:sz w:val="32"/>
          <w:szCs w:val="32"/>
        </w:rPr>
        <w:t>2</w:t>
      </w:r>
      <w:r w:rsidR="0064039D" w:rsidRPr="0064039D">
        <w:rPr>
          <w:rFonts w:ascii="Times New Roman" w:hAnsi="Times New Roman"/>
          <w:b/>
          <w:sz w:val="32"/>
          <w:szCs w:val="32"/>
        </w:rPr>
        <w:t>2</w:t>
      </w:r>
      <w:r w:rsidRPr="00E37B1C">
        <w:rPr>
          <w:rFonts w:ascii="Times New Roman" w:hAnsi="Times New Roman"/>
          <w:b/>
          <w:sz w:val="32"/>
          <w:szCs w:val="32"/>
        </w:rPr>
        <w:t xml:space="preserve"> год </w:t>
      </w:r>
    </w:p>
    <w:p w:rsidR="00FF3039" w:rsidRPr="00E37B1C" w:rsidRDefault="00FF3039" w:rsidP="00FF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7B1C">
        <w:rPr>
          <w:rFonts w:ascii="Times New Roman" w:hAnsi="Times New Roman"/>
          <w:b/>
          <w:sz w:val="32"/>
          <w:szCs w:val="32"/>
        </w:rPr>
        <w:t xml:space="preserve">перед депутатами Совета депутатов </w:t>
      </w:r>
    </w:p>
    <w:p w:rsidR="00FF3039" w:rsidRPr="00E37B1C" w:rsidRDefault="00FF3039" w:rsidP="00FF30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7B1C">
        <w:rPr>
          <w:rFonts w:ascii="Times New Roman" w:hAnsi="Times New Roman"/>
          <w:b/>
          <w:sz w:val="32"/>
          <w:szCs w:val="32"/>
        </w:rPr>
        <w:t>муниципального округа Бутырский</w:t>
      </w:r>
    </w:p>
    <w:p w:rsidR="00FF3039" w:rsidRPr="00E37B1C" w:rsidRDefault="00FF3039" w:rsidP="00FF3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039" w:rsidRPr="00E37B1C" w:rsidRDefault="00FF3039" w:rsidP="00FF3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 xml:space="preserve">Деятельность структурных подразделений управы Бутырского района была направлена на выполнение </w:t>
      </w:r>
      <w:r w:rsidRPr="00E37B1C">
        <w:rPr>
          <w:rFonts w:ascii="Times New Roman" w:hAnsi="Times New Roman"/>
          <w:b/>
          <w:bCs/>
          <w:sz w:val="28"/>
          <w:szCs w:val="28"/>
        </w:rPr>
        <w:t>Программы комплексного развития Бутырского</w:t>
      </w:r>
      <w:r w:rsidR="00CC33DC" w:rsidRPr="00E37B1C">
        <w:rPr>
          <w:rFonts w:ascii="Times New Roman" w:hAnsi="Times New Roman"/>
          <w:b/>
          <w:bCs/>
          <w:sz w:val="28"/>
          <w:szCs w:val="28"/>
        </w:rPr>
        <w:t xml:space="preserve"> района города Москвы на 202</w:t>
      </w:r>
      <w:r w:rsidR="0064039D" w:rsidRPr="0064039D">
        <w:rPr>
          <w:rFonts w:ascii="Times New Roman" w:hAnsi="Times New Roman"/>
          <w:b/>
          <w:bCs/>
          <w:sz w:val="28"/>
          <w:szCs w:val="28"/>
        </w:rPr>
        <w:t>2</w:t>
      </w:r>
      <w:r w:rsidRPr="00E37B1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E37B1C">
        <w:rPr>
          <w:rFonts w:ascii="Times New Roman" w:hAnsi="Times New Roman"/>
          <w:sz w:val="28"/>
          <w:szCs w:val="28"/>
        </w:rPr>
        <w:t xml:space="preserve"> и обеспечение стабильного и сбалансированного развития района.</w:t>
      </w:r>
    </w:p>
    <w:p w:rsidR="00FF3039" w:rsidRPr="00E37B1C" w:rsidRDefault="00FF3039" w:rsidP="00FF3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Реализация поставленных задач осуществлялась управой в соответствии с полномочиями, определенными постановлением Правительства Москвы от 24.02.10 № 157-ПП «О полномочиях территориальных органов исполнительной власти города Москвы».</w:t>
      </w:r>
    </w:p>
    <w:p w:rsidR="00FF3039" w:rsidRPr="00E37B1C" w:rsidRDefault="00FF3039" w:rsidP="00FF30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 xml:space="preserve">Площадь территории – 504,4 га  </w:t>
      </w:r>
    </w:p>
    <w:p w:rsidR="00FF3039" w:rsidRPr="00E37B1C" w:rsidRDefault="00FF3039" w:rsidP="00FF30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Численность населения</w:t>
      </w:r>
      <w:r w:rsidR="007B0776" w:rsidRPr="00E37B1C">
        <w:rPr>
          <w:rFonts w:ascii="Times New Roman" w:hAnsi="Times New Roman"/>
          <w:sz w:val="28"/>
          <w:szCs w:val="28"/>
        </w:rPr>
        <w:t xml:space="preserve"> </w:t>
      </w:r>
      <w:r w:rsidRPr="00E37B1C">
        <w:rPr>
          <w:rFonts w:ascii="Times New Roman" w:hAnsi="Times New Roman"/>
          <w:sz w:val="28"/>
          <w:szCs w:val="28"/>
        </w:rPr>
        <w:t>– 71 </w:t>
      </w:r>
      <w:r w:rsidR="00CC33DC" w:rsidRPr="00E37B1C">
        <w:rPr>
          <w:rFonts w:ascii="Times New Roman" w:hAnsi="Times New Roman"/>
          <w:sz w:val="28"/>
          <w:szCs w:val="28"/>
        </w:rPr>
        <w:t>7</w:t>
      </w:r>
      <w:r w:rsidR="00AF57A8" w:rsidRPr="00E37B1C">
        <w:rPr>
          <w:rFonts w:ascii="Times New Roman" w:hAnsi="Times New Roman"/>
          <w:sz w:val="28"/>
          <w:szCs w:val="28"/>
        </w:rPr>
        <w:t>21</w:t>
      </w:r>
      <w:r w:rsidRPr="00E37B1C">
        <w:rPr>
          <w:rFonts w:ascii="Times New Roman" w:hAnsi="Times New Roman"/>
          <w:sz w:val="28"/>
          <w:szCs w:val="28"/>
        </w:rPr>
        <w:t xml:space="preserve"> чел.</w:t>
      </w:r>
    </w:p>
    <w:p w:rsidR="00FF3039" w:rsidRPr="00E37B1C" w:rsidRDefault="00FF3039" w:rsidP="00FF3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177" w:rsidRPr="007278B2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b/>
          <w:i/>
          <w:color w:val="000000" w:themeColor="text1"/>
          <w:sz w:val="28"/>
          <w:szCs w:val="28"/>
        </w:rPr>
        <w:t>ЖИЛИЩНО-КОММУНАЛЬНОЕ ХОЗЯЙСТВО</w:t>
      </w:r>
    </w:p>
    <w:p w:rsidR="00752177" w:rsidRPr="007278B2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52177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В рамках государственной программы за счет средств стимулирования района на общую сумму </w:t>
      </w:r>
      <w:r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867A87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>
        <w:rPr>
          <w:rFonts w:ascii="Times New Roman" w:hAnsi="Times New Roman"/>
          <w:color w:val="000000" w:themeColor="text1"/>
          <w:sz w:val="28"/>
          <w:szCs w:val="28"/>
        </w:rPr>
        <w:t> 034</w:t>
      </w:r>
      <w:r w:rsidR="00867A87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30 </w:t>
      </w:r>
      <w:r w:rsidRPr="00F93711">
        <w:rPr>
          <w:rFonts w:ascii="Times New Roman" w:hAnsi="Times New Roman"/>
          <w:color w:val="000000" w:themeColor="text1"/>
          <w:sz w:val="28"/>
          <w:szCs w:val="28"/>
        </w:rPr>
        <w:t>руб.:</w:t>
      </w:r>
    </w:p>
    <w:p w:rsidR="00752177" w:rsidRPr="007278B2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ыполнены работы по благоустройству на </w:t>
      </w:r>
      <w:r w:rsidRPr="00F937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по следующим адресам:</w:t>
      </w:r>
    </w:p>
    <w:p w:rsidR="00752177" w:rsidRPr="007278B2" w:rsidRDefault="00752177" w:rsidP="00752177">
      <w:pPr>
        <w:pStyle w:val="a3"/>
        <w:numPr>
          <w:ilvl w:val="0"/>
          <w:numId w:val="6"/>
        </w:numPr>
        <w:spacing w:before="120"/>
        <w:ind w:left="992" w:right="-57" w:hanging="357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Гончарова ул.</w:t>
      </w:r>
      <w:r w:rsidR="00867A87">
        <w:rPr>
          <w:color w:val="000000" w:themeColor="text1"/>
          <w:sz w:val="24"/>
          <w:szCs w:val="24"/>
        </w:rPr>
        <w:t>, д.</w:t>
      </w:r>
      <w:r>
        <w:rPr>
          <w:color w:val="000000" w:themeColor="text1"/>
          <w:sz w:val="24"/>
          <w:szCs w:val="24"/>
        </w:rPr>
        <w:t>3,</w:t>
      </w:r>
      <w:r w:rsidR="00867A87">
        <w:rPr>
          <w:color w:val="000000" w:themeColor="text1"/>
          <w:sz w:val="24"/>
          <w:szCs w:val="24"/>
        </w:rPr>
        <w:t xml:space="preserve"> д.</w:t>
      </w:r>
      <w:r>
        <w:rPr>
          <w:color w:val="000000" w:themeColor="text1"/>
          <w:sz w:val="24"/>
          <w:szCs w:val="24"/>
        </w:rPr>
        <w:t>5</w:t>
      </w:r>
      <w:r w:rsidRPr="007278B2">
        <w:rPr>
          <w:color w:val="000000" w:themeColor="text1"/>
          <w:sz w:val="24"/>
          <w:szCs w:val="24"/>
        </w:rPr>
        <w:t>;</w:t>
      </w:r>
    </w:p>
    <w:p w:rsidR="00752177" w:rsidRPr="00A24EA5" w:rsidRDefault="00752177" w:rsidP="00752177">
      <w:pPr>
        <w:pStyle w:val="a3"/>
        <w:numPr>
          <w:ilvl w:val="0"/>
          <w:numId w:val="6"/>
        </w:numPr>
        <w:ind w:left="993" w:right="-5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>, д.</w:t>
      </w:r>
      <w:r>
        <w:rPr>
          <w:color w:val="000000" w:themeColor="text1"/>
          <w:sz w:val="24"/>
          <w:szCs w:val="24"/>
        </w:rPr>
        <w:t xml:space="preserve"> 6</w:t>
      </w:r>
      <w:r w:rsidRPr="007278B2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</w:t>
      </w:r>
      <w:r w:rsidR="00867A87">
        <w:rPr>
          <w:color w:val="000000" w:themeColor="text1"/>
          <w:sz w:val="24"/>
          <w:szCs w:val="24"/>
        </w:rPr>
        <w:t xml:space="preserve"> д.</w:t>
      </w:r>
      <w:r>
        <w:rPr>
          <w:color w:val="000000" w:themeColor="text1"/>
          <w:sz w:val="24"/>
          <w:szCs w:val="24"/>
        </w:rPr>
        <w:t>8, Гончарова ул.д.7А</w:t>
      </w:r>
      <w:r w:rsidRPr="007278B2">
        <w:rPr>
          <w:color w:val="000000" w:themeColor="text1"/>
          <w:sz w:val="24"/>
          <w:szCs w:val="24"/>
        </w:rPr>
        <w:t>;</w:t>
      </w:r>
    </w:p>
    <w:p w:rsidR="00752177" w:rsidRPr="007278B2" w:rsidRDefault="00752177" w:rsidP="00752177">
      <w:pPr>
        <w:pStyle w:val="a3"/>
        <w:numPr>
          <w:ilvl w:val="0"/>
          <w:numId w:val="6"/>
        </w:numPr>
        <w:ind w:left="993" w:right="-5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Яблочкова</w:t>
      </w:r>
      <w:r w:rsidRPr="007278B2">
        <w:rPr>
          <w:color w:val="000000" w:themeColor="text1"/>
          <w:sz w:val="24"/>
          <w:szCs w:val="24"/>
        </w:rPr>
        <w:t xml:space="preserve"> ул.</w:t>
      </w:r>
      <w:r w:rsidR="00867A87">
        <w:rPr>
          <w:color w:val="000000" w:themeColor="text1"/>
          <w:sz w:val="24"/>
          <w:szCs w:val="24"/>
        </w:rPr>
        <w:t>, д.</w:t>
      </w:r>
      <w:r w:rsidRPr="007278B2">
        <w:rPr>
          <w:color w:val="000000" w:themeColor="text1"/>
          <w:sz w:val="24"/>
          <w:szCs w:val="24"/>
        </w:rPr>
        <w:t xml:space="preserve"> 4;</w:t>
      </w:r>
    </w:p>
    <w:p w:rsidR="00752177" w:rsidRPr="007278B2" w:rsidRDefault="00752177" w:rsidP="00752177">
      <w:pPr>
        <w:pStyle w:val="a3"/>
        <w:numPr>
          <w:ilvl w:val="0"/>
          <w:numId w:val="6"/>
        </w:numPr>
        <w:ind w:left="993" w:right="-5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Гончарова ул.</w:t>
      </w:r>
      <w:r w:rsidR="00867A87">
        <w:rPr>
          <w:color w:val="000000" w:themeColor="text1"/>
          <w:sz w:val="24"/>
          <w:szCs w:val="24"/>
        </w:rPr>
        <w:t>, д.</w:t>
      </w:r>
      <w:r>
        <w:rPr>
          <w:color w:val="000000" w:themeColor="text1"/>
          <w:sz w:val="24"/>
          <w:szCs w:val="24"/>
        </w:rPr>
        <w:t xml:space="preserve"> 8/13</w:t>
      </w:r>
      <w:r w:rsidRPr="007278B2">
        <w:rPr>
          <w:color w:val="000000" w:themeColor="text1"/>
          <w:sz w:val="24"/>
          <w:szCs w:val="24"/>
        </w:rPr>
        <w:t>;</w:t>
      </w:r>
    </w:p>
    <w:p w:rsidR="00752177" w:rsidRPr="007278B2" w:rsidRDefault="00752177" w:rsidP="00752177">
      <w:pPr>
        <w:pStyle w:val="a3"/>
        <w:numPr>
          <w:ilvl w:val="0"/>
          <w:numId w:val="6"/>
        </w:numPr>
        <w:ind w:left="993" w:right="-5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Руставели</w:t>
      </w:r>
      <w:r w:rsidRPr="007278B2">
        <w:rPr>
          <w:color w:val="000000" w:themeColor="text1"/>
          <w:sz w:val="24"/>
          <w:szCs w:val="24"/>
        </w:rPr>
        <w:t xml:space="preserve"> ул.</w:t>
      </w:r>
      <w:r w:rsidR="00867A87">
        <w:rPr>
          <w:color w:val="000000" w:themeColor="text1"/>
          <w:sz w:val="24"/>
          <w:szCs w:val="24"/>
        </w:rPr>
        <w:t xml:space="preserve">, д. </w:t>
      </w:r>
      <w:r w:rsidRPr="007278B2">
        <w:rPr>
          <w:color w:val="000000" w:themeColor="text1"/>
          <w:sz w:val="24"/>
          <w:szCs w:val="24"/>
        </w:rPr>
        <w:t>15</w:t>
      </w:r>
      <w:r>
        <w:rPr>
          <w:color w:val="000000" w:themeColor="text1"/>
          <w:sz w:val="24"/>
          <w:szCs w:val="24"/>
        </w:rPr>
        <w:t>,</w:t>
      </w:r>
      <w:r w:rsidR="00867A87">
        <w:rPr>
          <w:color w:val="000000" w:themeColor="text1"/>
          <w:sz w:val="24"/>
          <w:szCs w:val="24"/>
        </w:rPr>
        <w:t xml:space="preserve"> д. </w:t>
      </w:r>
      <w:r>
        <w:rPr>
          <w:color w:val="000000" w:themeColor="text1"/>
          <w:sz w:val="24"/>
          <w:szCs w:val="24"/>
        </w:rPr>
        <w:t>15А</w:t>
      </w:r>
      <w:r w:rsidR="00867A8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стр.1,</w:t>
      </w:r>
      <w:r w:rsidR="00867A87">
        <w:rPr>
          <w:color w:val="000000" w:themeColor="text1"/>
          <w:sz w:val="24"/>
          <w:szCs w:val="24"/>
        </w:rPr>
        <w:t xml:space="preserve"> д.</w:t>
      </w:r>
      <w:r>
        <w:rPr>
          <w:color w:val="000000" w:themeColor="text1"/>
          <w:sz w:val="24"/>
          <w:szCs w:val="24"/>
        </w:rPr>
        <w:t>15А</w:t>
      </w:r>
      <w:r w:rsidR="00867A8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стр.1А</w:t>
      </w:r>
      <w:r w:rsidRPr="007278B2">
        <w:rPr>
          <w:color w:val="000000" w:themeColor="text1"/>
          <w:sz w:val="24"/>
          <w:szCs w:val="24"/>
        </w:rPr>
        <w:t>;</w:t>
      </w:r>
    </w:p>
    <w:p w:rsidR="00752177" w:rsidRPr="000D18A0" w:rsidRDefault="00752177" w:rsidP="00752177">
      <w:pPr>
        <w:pStyle w:val="a3"/>
        <w:numPr>
          <w:ilvl w:val="0"/>
          <w:numId w:val="6"/>
        </w:numPr>
        <w:ind w:left="993" w:right="-5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Яблочкова</w:t>
      </w:r>
      <w:r w:rsidRPr="007278B2">
        <w:rPr>
          <w:color w:val="000000" w:themeColor="text1"/>
          <w:sz w:val="24"/>
          <w:szCs w:val="24"/>
        </w:rPr>
        <w:t xml:space="preserve"> ул.</w:t>
      </w:r>
      <w:r w:rsidR="00867A87">
        <w:rPr>
          <w:color w:val="000000" w:themeColor="text1"/>
          <w:sz w:val="24"/>
          <w:szCs w:val="24"/>
        </w:rPr>
        <w:t>, д. 18.</w:t>
      </w:r>
    </w:p>
    <w:p w:rsidR="00752177" w:rsidRPr="007278B2" w:rsidRDefault="00752177" w:rsidP="00752177">
      <w:pPr>
        <w:spacing w:before="120"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color w:val="000000" w:themeColor="text1"/>
          <w:sz w:val="28"/>
          <w:szCs w:val="28"/>
        </w:rPr>
        <w:t>Адресный перечень дворовых территорий формировался исходя 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организацию.</w:t>
      </w:r>
    </w:p>
    <w:p w:rsidR="00752177" w:rsidRPr="007278B2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благоустроены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детских площадок и </w:t>
      </w:r>
      <w:r w:rsidRPr="007278B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спортивных площадок, а также</w:t>
      </w:r>
      <w:r w:rsidR="00867A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выполнены работы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2177" w:rsidRPr="00F93711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7278B2">
        <w:rPr>
          <w:rFonts w:ascii="Times New Roman" w:hAnsi="Times New Roman"/>
          <w:i/>
          <w:color w:val="000000" w:themeColor="text1"/>
          <w:sz w:val="24"/>
          <w:szCs w:val="28"/>
        </w:rPr>
        <w:t xml:space="preserve">- замена </w:t>
      </w:r>
      <w:r w:rsidRPr="00F93711">
        <w:rPr>
          <w:rFonts w:ascii="Times New Roman" w:hAnsi="Times New Roman"/>
          <w:i/>
          <w:color w:val="000000" w:themeColor="text1"/>
          <w:sz w:val="24"/>
          <w:szCs w:val="28"/>
        </w:rPr>
        <w:t xml:space="preserve">206 МАФ, </w:t>
      </w:r>
    </w:p>
    <w:p w:rsidR="00752177" w:rsidRPr="007278B2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F93711">
        <w:rPr>
          <w:rFonts w:ascii="Times New Roman" w:hAnsi="Times New Roman"/>
          <w:i/>
          <w:color w:val="000000" w:themeColor="text1"/>
          <w:sz w:val="24"/>
          <w:szCs w:val="28"/>
        </w:rPr>
        <w:t>- замена 3630</w:t>
      </w:r>
      <w:r w:rsidRPr="007278B2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кв.м резинового покрытия,</w:t>
      </w:r>
    </w:p>
    <w:p w:rsidR="00752177" w:rsidRPr="007278B2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7278B2">
        <w:rPr>
          <w:rFonts w:ascii="Times New Roman" w:hAnsi="Times New Roman"/>
          <w:i/>
          <w:color w:val="000000" w:themeColor="text1"/>
          <w:sz w:val="24"/>
          <w:szCs w:val="28"/>
        </w:rPr>
        <w:t xml:space="preserve">- </w:t>
      </w:r>
      <w:r>
        <w:rPr>
          <w:rFonts w:ascii="Times New Roman" w:hAnsi="Times New Roman"/>
          <w:i/>
          <w:color w:val="000000" w:themeColor="text1"/>
          <w:sz w:val="24"/>
          <w:szCs w:val="28"/>
        </w:rPr>
        <w:t>замена 2140</w:t>
      </w:r>
      <w:r w:rsidRPr="007278B2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п.м борт. камня, </w:t>
      </w:r>
    </w:p>
    <w:p w:rsidR="00752177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i/>
          <w:color w:val="000000" w:themeColor="text1"/>
          <w:sz w:val="24"/>
          <w:szCs w:val="28"/>
        </w:rPr>
        <w:t>- ремонт 380 кв.м плиточного покрытия,</w:t>
      </w:r>
    </w:p>
    <w:p w:rsidR="00752177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i/>
          <w:color w:val="000000" w:themeColor="text1"/>
          <w:sz w:val="24"/>
          <w:szCs w:val="28"/>
        </w:rPr>
        <w:t>- посадка кустарника в живую изгородь – 4910 шт.</w:t>
      </w:r>
    </w:p>
    <w:p w:rsidR="00752177" w:rsidRPr="007278B2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i/>
          <w:color w:val="000000" w:themeColor="text1"/>
          <w:sz w:val="24"/>
          <w:szCs w:val="28"/>
        </w:rPr>
        <w:t>- ремонт Д</w:t>
      </w:r>
      <w:r w:rsidR="00867A87">
        <w:rPr>
          <w:rFonts w:ascii="Times New Roman" w:hAnsi="Times New Roman"/>
          <w:i/>
          <w:color w:val="000000" w:themeColor="text1"/>
          <w:sz w:val="24"/>
          <w:szCs w:val="28"/>
        </w:rPr>
        <w:t>орожно-тройничной сети (ДТС)</w:t>
      </w:r>
      <w:r>
        <w:rPr>
          <w:rFonts w:ascii="Times New Roman" w:hAnsi="Times New Roman"/>
          <w:i/>
          <w:color w:val="000000" w:themeColor="text1"/>
          <w:sz w:val="24"/>
          <w:szCs w:val="28"/>
        </w:rPr>
        <w:t xml:space="preserve"> – 509 кв.м.</w:t>
      </w:r>
    </w:p>
    <w:p w:rsidR="00752177" w:rsidRPr="007278B2" w:rsidRDefault="00752177" w:rsidP="00752177">
      <w:pPr>
        <w:spacing w:after="0" w:line="240" w:lineRule="auto"/>
        <w:ind w:right="-54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52177" w:rsidRDefault="00867A87" w:rsidP="00752177">
      <w:pPr>
        <w:spacing w:after="0" w:line="240" w:lineRule="auto"/>
        <w:ind w:right="-54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752177" w:rsidRPr="007278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ыполнены работы на сумму </w:t>
      </w:r>
      <w:r w:rsidR="00752177" w:rsidRPr="00F937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23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млн.  09тыс.</w:t>
      </w:r>
      <w:r w:rsidR="00752177" w:rsidRPr="00F937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="00752177" w:rsidRPr="007278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рублей по ремонту асфальтобетонного покрытия </w:t>
      </w:r>
      <w:r w:rsidR="007521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адресам: 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Пр-д Добролюбова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д.11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Милашенкова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д.8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lastRenderedPageBreak/>
        <w:t>Милашенкова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д.11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корп.1,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Милашенкова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д.12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Огородный пр.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д.19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Руставели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д.6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 xml:space="preserve"> корп.5,6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Руставели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д.6А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 xml:space="preserve"> корп.1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Руставели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д.6А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 xml:space="preserve"> корп.2,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Руставели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д.8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корп.1,2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Савеловская линия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 xml:space="preserve"> д.7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Фонвизина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д.7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Пр-д от ул.</w:t>
      </w:r>
      <w:r>
        <w:rPr>
          <w:color w:val="000000" w:themeColor="text1"/>
          <w:sz w:val="24"/>
          <w:szCs w:val="24"/>
        </w:rPr>
        <w:t xml:space="preserve"> </w:t>
      </w:r>
      <w:r w:rsidRPr="00836C9E">
        <w:rPr>
          <w:color w:val="000000" w:themeColor="text1"/>
          <w:sz w:val="24"/>
          <w:szCs w:val="24"/>
        </w:rPr>
        <w:t>Яблочкова до Милашенкова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д.1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Тротуар Яблочкова 6А к д.9 по ул. Гончарова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д.15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д.19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уд.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д.25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д.27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корп.2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</w:t>
      </w:r>
      <w:r w:rsidR="00867A87">
        <w:rPr>
          <w:color w:val="000000" w:themeColor="text1"/>
          <w:sz w:val="24"/>
          <w:szCs w:val="24"/>
        </w:rPr>
        <w:t xml:space="preserve"> </w:t>
      </w:r>
      <w:r w:rsidRPr="00836C9E">
        <w:rPr>
          <w:color w:val="000000" w:themeColor="text1"/>
          <w:sz w:val="24"/>
          <w:szCs w:val="24"/>
        </w:rPr>
        <w:t>29Б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 xml:space="preserve"> 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д.31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д.31</w:t>
      </w:r>
      <w:r w:rsidR="00867A87">
        <w:rPr>
          <w:color w:val="000000" w:themeColor="text1"/>
          <w:sz w:val="24"/>
          <w:szCs w:val="24"/>
        </w:rPr>
        <w:t>,</w:t>
      </w:r>
      <w:r w:rsidRPr="00836C9E">
        <w:rPr>
          <w:color w:val="000000" w:themeColor="text1"/>
          <w:sz w:val="24"/>
          <w:szCs w:val="24"/>
        </w:rPr>
        <w:t xml:space="preserve"> корп.3,4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</w:t>
      </w:r>
      <w:r w:rsidR="00867A87">
        <w:rPr>
          <w:color w:val="000000" w:themeColor="text1"/>
          <w:sz w:val="24"/>
          <w:szCs w:val="24"/>
        </w:rPr>
        <w:t xml:space="preserve"> </w:t>
      </w:r>
      <w:r w:rsidRPr="00836C9E">
        <w:rPr>
          <w:color w:val="000000" w:themeColor="text1"/>
          <w:sz w:val="24"/>
          <w:szCs w:val="24"/>
        </w:rPr>
        <w:t>35А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д.35Б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д.37А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д.37В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д.41Б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д.43А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д.43</w:t>
      </w:r>
      <w:r w:rsidR="00867A87">
        <w:rPr>
          <w:color w:val="000000" w:themeColor="text1"/>
          <w:sz w:val="24"/>
          <w:szCs w:val="24"/>
        </w:rPr>
        <w:t>;</w:t>
      </w:r>
    </w:p>
    <w:p w:rsidR="00752177" w:rsidRPr="00836C9E" w:rsidRDefault="00752177" w:rsidP="00752177">
      <w:pPr>
        <w:pStyle w:val="a3"/>
        <w:numPr>
          <w:ilvl w:val="0"/>
          <w:numId w:val="24"/>
        </w:numPr>
        <w:ind w:right="-54"/>
        <w:rPr>
          <w:color w:val="000000" w:themeColor="text1"/>
          <w:sz w:val="24"/>
          <w:szCs w:val="24"/>
        </w:rPr>
      </w:pPr>
      <w:r w:rsidRPr="00836C9E">
        <w:rPr>
          <w:color w:val="000000" w:themeColor="text1"/>
          <w:sz w:val="24"/>
          <w:szCs w:val="24"/>
        </w:rPr>
        <w:t>Яблочкова ул.</w:t>
      </w:r>
      <w:r w:rsidR="00867A87">
        <w:rPr>
          <w:color w:val="000000" w:themeColor="text1"/>
          <w:sz w:val="24"/>
          <w:szCs w:val="24"/>
        </w:rPr>
        <w:t xml:space="preserve">, </w:t>
      </w:r>
      <w:r w:rsidRPr="00836C9E">
        <w:rPr>
          <w:color w:val="000000" w:themeColor="text1"/>
          <w:sz w:val="24"/>
          <w:szCs w:val="24"/>
        </w:rPr>
        <w:t>д.43В</w:t>
      </w:r>
      <w:r w:rsidR="00867A87">
        <w:rPr>
          <w:color w:val="000000" w:themeColor="text1"/>
          <w:sz w:val="24"/>
          <w:szCs w:val="24"/>
        </w:rPr>
        <w:t>.</w:t>
      </w:r>
    </w:p>
    <w:p w:rsidR="00752177" w:rsidRPr="007278B2" w:rsidRDefault="00752177" w:rsidP="00752177">
      <w:pPr>
        <w:spacing w:before="120" w:after="0" w:line="240" w:lineRule="auto"/>
        <w:ind w:right="-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color w:val="000000" w:themeColor="text1"/>
          <w:sz w:val="28"/>
          <w:szCs w:val="28"/>
        </w:rPr>
        <w:t>Выполнены следующие виды работ:</w:t>
      </w:r>
    </w:p>
    <w:p w:rsidR="00752177" w:rsidRPr="007278B2" w:rsidRDefault="00752177" w:rsidP="00752177">
      <w:pPr>
        <w:spacing w:after="0" w:line="240" w:lineRule="auto"/>
        <w:ind w:right="-54" w:firstLine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ремонт </w:t>
      </w:r>
      <w:r w:rsidRPr="007278B2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асфальтобетонного покрытия -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21798</w:t>
      </w:r>
      <w:r w:rsidRPr="007278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кв. м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752177" w:rsidRDefault="00752177" w:rsidP="00752177">
      <w:pPr>
        <w:spacing w:after="0" w:line="240" w:lineRule="auto"/>
        <w:ind w:right="-54" w:firstLine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замена бортового камня -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1258</w:t>
      </w:r>
      <w:r w:rsidRPr="007278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пог.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м.</w:t>
      </w:r>
    </w:p>
    <w:p w:rsidR="00752177" w:rsidRDefault="0032560F" w:rsidP="00752177">
      <w:pPr>
        <w:spacing w:after="0" w:line="240" w:lineRule="auto"/>
        <w:ind w:right="-54" w:firstLine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 ремонт плиточного покрытия</w:t>
      </w:r>
      <w:r w:rsidR="007521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входных группах – 410 кв.м.</w:t>
      </w:r>
    </w:p>
    <w:p w:rsidR="00752177" w:rsidRPr="007278B2" w:rsidRDefault="00752177" w:rsidP="00752177">
      <w:pPr>
        <w:spacing w:after="0" w:line="240" w:lineRule="auto"/>
        <w:ind w:right="-5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Default="00752177" w:rsidP="00752177">
      <w:pPr>
        <w:spacing w:before="120"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Также выполнены следующие виды работ по следующим адресам:</w:t>
      </w:r>
    </w:p>
    <w:p w:rsidR="00752177" w:rsidRPr="00836C9E" w:rsidRDefault="00752177" w:rsidP="00752177">
      <w:pPr>
        <w:pStyle w:val="a3"/>
        <w:numPr>
          <w:ilvl w:val="0"/>
          <w:numId w:val="7"/>
        </w:numPr>
        <w:spacing w:before="120"/>
        <w:rPr>
          <w:color w:val="000000" w:themeColor="text1"/>
          <w:sz w:val="24"/>
          <w:szCs w:val="24"/>
          <w:lang w:eastAsia="en-US"/>
        </w:rPr>
      </w:pPr>
      <w:r w:rsidRPr="00836C9E">
        <w:rPr>
          <w:color w:val="000000" w:themeColor="text1"/>
          <w:sz w:val="24"/>
          <w:szCs w:val="24"/>
          <w:lang w:eastAsia="en-US"/>
        </w:rPr>
        <w:t>Милашенкова ул.</w:t>
      </w:r>
      <w:r w:rsidR="0032560F">
        <w:rPr>
          <w:color w:val="000000" w:themeColor="text1"/>
          <w:sz w:val="24"/>
          <w:szCs w:val="24"/>
          <w:lang w:eastAsia="en-US"/>
        </w:rPr>
        <w:t xml:space="preserve">, </w:t>
      </w:r>
      <w:r w:rsidRPr="00836C9E">
        <w:rPr>
          <w:color w:val="000000" w:themeColor="text1"/>
          <w:sz w:val="24"/>
          <w:szCs w:val="24"/>
          <w:lang w:eastAsia="en-US"/>
        </w:rPr>
        <w:t>д.12 – замена МАФ на площадке для выгула собак;</w:t>
      </w:r>
    </w:p>
    <w:p w:rsidR="00752177" w:rsidRPr="00836C9E" w:rsidRDefault="00752177" w:rsidP="00752177">
      <w:pPr>
        <w:pStyle w:val="a3"/>
        <w:numPr>
          <w:ilvl w:val="0"/>
          <w:numId w:val="7"/>
        </w:numPr>
        <w:spacing w:before="120"/>
        <w:rPr>
          <w:color w:val="000000" w:themeColor="text1"/>
          <w:sz w:val="24"/>
          <w:szCs w:val="24"/>
          <w:lang w:eastAsia="en-US"/>
        </w:rPr>
      </w:pPr>
      <w:r w:rsidRPr="00836C9E">
        <w:rPr>
          <w:color w:val="000000" w:themeColor="text1"/>
          <w:sz w:val="24"/>
          <w:szCs w:val="24"/>
          <w:lang w:eastAsia="en-US"/>
        </w:rPr>
        <w:t>Яблочкова ул.</w:t>
      </w:r>
      <w:r w:rsidR="0032560F">
        <w:rPr>
          <w:color w:val="000000" w:themeColor="text1"/>
          <w:sz w:val="24"/>
          <w:szCs w:val="24"/>
          <w:lang w:eastAsia="en-US"/>
        </w:rPr>
        <w:t xml:space="preserve">, </w:t>
      </w:r>
      <w:r w:rsidRPr="00836C9E">
        <w:rPr>
          <w:color w:val="000000" w:themeColor="text1"/>
          <w:sz w:val="24"/>
          <w:szCs w:val="24"/>
          <w:lang w:eastAsia="en-US"/>
        </w:rPr>
        <w:t>д.31 корп.3,4 – ремонт площадки для выгула собак с заменой МАФ;</w:t>
      </w:r>
    </w:p>
    <w:p w:rsidR="00752177" w:rsidRPr="00836C9E" w:rsidRDefault="00752177" w:rsidP="00752177">
      <w:pPr>
        <w:pStyle w:val="a3"/>
        <w:numPr>
          <w:ilvl w:val="0"/>
          <w:numId w:val="7"/>
        </w:numPr>
        <w:spacing w:before="120"/>
        <w:rPr>
          <w:color w:val="000000" w:themeColor="text1"/>
          <w:sz w:val="24"/>
          <w:szCs w:val="24"/>
          <w:lang w:eastAsia="en-US"/>
        </w:rPr>
      </w:pPr>
      <w:r w:rsidRPr="00836C9E">
        <w:rPr>
          <w:color w:val="000000" w:themeColor="text1"/>
          <w:sz w:val="24"/>
          <w:szCs w:val="24"/>
          <w:lang w:eastAsia="en-US"/>
        </w:rPr>
        <w:t>Яблочкова ул.</w:t>
      </w:r>
      <w:r w:rsidR="0032560F">
        <w:rPr>
          <w:color w:val="000000" w:themeColor="text1"/>
          <w:sz w:val="24"/>
          <w:szCs w:val="24"/>
          <w:lang w:eastAsia="en-US"/>
        </w:rPr>
        <w:t xml:space="preserve">, </w:t>
      </w:r>
      <w:r w:rsidRPr="00836C9E">
        <w:rPr>
          <w:color w:val="000000" w:themeColor="text1"/>
          <w:sz w:val="24"/>
          <w:szCs w:val="24"/>
          <w:lang w:eastAsia="en-US"/>
        </w:rPr>
        <w:t>д.41 – установка фонтана, замена уличной мебели;</w:t>
      </w:r>
    </w:p>
    <w:p w:rsidR="00752177" w:rsidRDefault="00752177" w:rsidP="00752177">
      <w:pPr>
        <w:pStyle w:val="a3"/>
        <w:numPr>
          <w:ilvl w:val="0"/>
          <w:numId w:val="7"/>
        </w:numPr>
        <w:spacing w:before="120"/>
        <w:rPr>
          <w:color w:val="000000" w:themeColor="text1"/>
          <w:sz w:val="24"/>
          <w:szCs w:val="24"/>
          <w:lang w:eastAsia="en-US"/>
        </w:rPr>
      </w:pPr>
      <w:r w:rsidRPr="00836C9E">
        <w:rPr>
          <w:color w:val="000000" w:themeColor="text1"/>
          <w:sz w:val="24"/>
          <w:szCs w:val="24"/>
          <w:lang w:eastAsia="en-US"/>
        </w:rPr>
        <w:t>Фонвизина ул.</w:t>
      </w:r>
      <w:r w:rsidR="0032560F">
        <w:rPr>
          <w:color w:val="000000" w:themeColor="text1"/>
          <w:sz w:val="24"/>
          <w:szCs w:val="24"/>
          <w:lang w:eastAsia="en-US"/>
        </w:rPr>
        <w:t xml:space="preserve">, </w:t>
      </w:r>
      <w:r w:rsidRPr="00836C9E">
        <w:rPr>
          <w:color w:val="000000" w:themeColor="text1"/>
          <w:sz w:val="24"/>
          <w:szCs w:val="24"/>
          <w:lang w:eastAsia="en-US"/>
        </w:rPr>
        <w:t>д.13 – замена резинового покрытия на детских и спортивных площадках, замена ограждения спортивной площадки</w:t>
      </w:r>
    </w:p>
    <w:p w:rsidR="00752177" w:rsidRPr="007278B2" w:rsidRDefault="00752177" w:rsidP="00752177">
      <w:pPr>
        <w:pStyle w:val="a3"/>
        <w:ind w:left="1418"/>
        <w:contextualSpacing w:val="0"/>
        <w:rPr>
          <w:color w:val="000000" w:themeColor="text1"/>
          <w:sz w:val="24"/>
          <w:szCs w:val="28"/>
          <w:lang w:eastAsia="en-US"/>
        </w:rPr>
      </w:pPr>
    </w:p>
    <w:p w:rsidR="00752177" w:rsidRPr="007278B2" w:rsidRDefault="00752177" w:rsidP="00752177">
      <w:pPr>
        <w:pStyle w:val="a3"/>
        <w:ind w:left="1418" w:hanging="1418"/>
        <w:contextualSpacing w:val="0"/>
        <w:jc w:val="center"/>
        <w:rPr>
          <w:b/>
          <w:i/>
          <w:color w:val="000000" w:themeColor="text1"/>
          <w:szCs w:val="28"/>
          <w:lang w:eastAsia="en-US"/>
        </w:rPr>
      </w:pPr>
      <w:r w:rsidRPr="007278B2">
        <w:rPr>
          <w:b/>
          <w:i/>
          <w:color w:val="000000" w:themeColor="text1"/>
          <w:szCs w:val="28"/>
          <w:lang w:eastAsia="en-US"/>
        </w:rPr>
        <w:t>Ремонт АБП «</w:t>
      </w:r>
      <w:r w:rsidR="006B7C83">
        <w:rPr>
          <w:b/>
          <w:i/>
          <w:color w:val="000000" w:themeColor="text1"/>
          <w:szCs w:val="28"/>
          <w:lang w:eastAsia="en-US"/>
        </w:rPr>
        <w:t>б</w:t>
      </w:r>
      <w:r w:rsidRPr="007278B2">
        <w:rPr>
          <w:b/>
          <w:i/>
          <w:color w:val="000000" w:themeColor="text1"/>
          <w:szCs w:val="28"/>
          <w:lang w:eastAsia="en-US"/>
        </w:rPr>
        <w:t>ольшими картами»</w:t>
      </w:r>
    </w:p>
    <w:p w:rsidR="00752177" w:rsidRPr="007278B2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7278B2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выполнены работы по ремонту асфальтобетонного покрытия </w:t>
      </w:r>
      <w:r w:rsidRPr="007278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«Большими картами» 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11511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кв.</w:t>
      </w:r>
      <w:r w:rsidRPr="007278B2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>м, заменен бортовой каме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нь в объеме </w:t>
      </w:r>
      <w:r w:rsidRPr="00BD6C63">
        <w:rPr>
          <w:rFonts w:ascii="Times New Roman" w:hAnsi="Times New Roman"/>
          <w:color w:val="000000" w:themeColor="text1"/>
          <w:sz w:val="28"/>
          <w:szCs w:val="28"/>
        </w:rPr>
        <w:t>2805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 xml:space="preserve"> пог.</w:t>
      </w:r>
      <w:r w:rsidRPr="007278B2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7278B2">
        <w:rPr>
          <w:rFonts w:ascii="Times New Roman" w:hAnsi="Times New Roman"/>
          <w:color w:val="000000" w:themeColor="text1"/>
          <w:sz w:val="28"/>
          <w:szCs w:val="28"/>
        </w:rPr>
        <w:t>м, по адресам:</w:t>
      </w:r>
    </w:p>
    <w:p w:rsidR="00752177" w:rsidRPr="007278B2" w:rsidRDefault="00752177" w:rsidP="00752177">
      <w:pPr>
        <w:pStyle w:val="a3"/>
        <w:numPr>
          <w:ilvl w:val="0"/>
          <w:numId w:val="5"/>
        </w:numPr>
        <w:spacing w:before="120"/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Яблочкова ул.</w:t>
      </w:r>
      <w:r w:rsidR="005377B7">
        <w:rPr>
          <w:color w:val="000000" w:themeColor="text1"/>
          <w:sz w:val="22"/>
        </w:rPr>
        <w:t>, д.</w:t>
      </w:r>
      <w:r>
        <w:rPr>
          <w:color w:val="000000" w:themeColor="text1"/>
          <w:sz w:val="22"/>
        </w:rPr>
        <w:t xml:space="preserve"> 6А,</w:t>
      </w:r>
      <w:r w:rsidR="006B7C83">
        <w:rPr>
          <w:color w:val="000000" w:themeColor="text1"/>
          <w:sz w:val="22"/>
        </w:rPr>
        <w:t xml:space="preserve"> д. </w:t>
      </w:r>
      <w:r>
        <w:rPr>
          <w:color w:val="000000" w:themeColor="text1"/>
          <w:sz w:val="22"/>
        </w:rPr>
        <w:t>8, Гончарова ул.д.7А</w:t>
      </w:r>
      <w:r w:rsidR="005377B7">
        <w:rPr>
          <w:color w:val="000000" w:themeColor="text1"/>
          <w:sz w:val="22"/>
        </w:rPr>
        <w:t>;</w:t>
      </w:r>
    </w:p>
    <w:p w:rsidR="00752177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Гончарова ул.</w:t>
      </w:r>
      <w:r w:rsidR="006B7C83">
        <w:rPr>
          <w:color w:val="000000" w:themeColor="text1"/>
          <w:sz w:val="22"/>
        </w:rPr>
        <w:t>, д.</w:t>
      </w:r>
      <w:r>
        <w:rPr>
          <w:color w:val="000000" w:themeColor="text1"/>
          <w:sz w:val="22"/>
        </w:rPr>
        <w:t>3,</w:t>
      </w:r>
      <w:r w:rsidR="006B7C83">
        <w:rPr>
          <w:color w:val="000000" w:themeColor="text1"/>
          <w:sz w:val="22"/>
        </w:rPr>
        <w:t xml:space="preserve"> д. </w:t>
      </w:r>
      <w:r>
        <w:rPr>
          <w:color w:val="000000" w:themeColor="text1"/>
          <w:sz w:val="22"/>
        </w:rPr>
        <w:t>5</w:t>
      </w:r>
      <w:r w:rsidR="006B7C83">
        <w:rPr>
          <w:color w:val="000000" w:themeColor="text1"/>
          <w:sz w:val="22"/>
        </w:rPr>
        <w:t>;</w:t>
      </w:r>
    </w:p>
    <w:p w:rsidR="00752177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Гончарова ул.</w:t>
      </w:r>
      <w:r w:rsidR="006B7C83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>д.11,</w:t>
      </w:r>
      <w:r w:rsidR="006B7C83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д.11стр.2,</w:t>
      </w:r>
      <w:r w:rsidR="006B7C83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д.13Б</w:t>
      </w:r>
    </w:p>
    <w:p w:rsidR="00752177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Гончарова ул.</w:t>
      </w:r>
      <w:r w:rsidR="006B7C83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>д.8/13</w:t>
      </w:r>
      <w:r w:rsidR="006B7C83">
        <w:rPr>
          <w:color w:val="000000" w:themeColor="text1"/>
          <w:sz w:val="22"/>
        </w:rPr>
        <w:t>;</w:t>
      </w:r>
    </w:p>
    <w:p w:rsidR="00752177" w:rsidRPr="007278B2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Яблочкова ул.</w:t>
      </w:r>
      <w:r w:rsidR="006B7C83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>д.4</w:t>
      </w:r>
      <w:r w:rsidR="006B7C83">
        <w:rPr>
          <w:color w:val="000000" w:themeColor="text1"/>
          <w:sz w:val="22"/>
        </w:rPr>
        <w:t>;</w:t>
      </w:r>
    </w:p>
    <w:p w:rsidR="00752177" w:rsidRPr="007278B2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Руставели ул.</w:t>
      </w:r>
      <w:r w:rsidR="006B7C83">
        <w:rPr>
          <w:color w:val="000000" w:themeColor="text1"/>
          <w:sz w:val="22"/>
        </w:rPr>
        <w:t>, д.</w:t>
      </w:r>
      <w:r>
        <w:rPr>
          <w:color w:val="000000" w:themeColor="text1"/>
          <w:sz w:val="22"/>
        </w:rPr>
        <w:t xml:space="preserve"> 15,</w:t>
      </w:r>
      <w:r w:rsidR="006B7C83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д.15А </w:t>
      </w:r>
      <w:r w:rsidR="006B7C83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>стр.1,</w:t>
      </w:r>
      <w:r w:rsidR="006B7C83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д.15А </w:t>
      </w:r>
      <w:r w:rsidR="006B7C83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>стр.1А</w:t>
      </w:r>
      <w:r w:rsidR="006B7C83">
        <w:rPr>
          <w:color w:val="000000" w:themeColor="text1"/>
          <w:sz w:val="22"/>
        </w:rPr>
        <w:t>;</w:t>
      </w:r>
    </w:p>
    <w:p w:rsidR="00752177" w:rsidRPr="007278B2" w:rsidRDefault="00752177" w:rsidP="00752177">
      <w:pPr>
        <w:pStyle w:val="a3"/>
        <w:numPr>
          <w:ilvl w:val="0"/>
          <w:numId w:val="5"/>
        </w:numPr>
        <w:ind w:left="993" w:hanging="284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Руставели</w:t>
      </w:r>
      <w:r w:rsidRPr="007278B2">
        <w:rPr>
          <w:color w:val="000000" w:themeColor="text1"/>
          <w:sz w:val="22"/>
        </w:rPr>
        <w:t xml:space="preserve"> ул.</w:t>
      </w:r>
      <w:r w:rsidR="006B7C83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 xml:space="preserve"> </w:t>
      </w:r>
      <w:r w:rsidR="006B7C83">
        <w:rPr>
          <w:color w:val="000000" w:themeColor="text1"/>
          <w:sz w:val="22"/>
        </w:rPr>
        <w:t>д.</w:t>
      </w:r>
      <w:r>
        <w:rPr>
          <w:color w:val="000000" w:themeColor="text1"/>
          <w:sz w:val="22"/>
        </w:rPr>
        <w:t>1/2</w:t>
      </w:r>
      <w:r w:rsidR="006B7C83">
        <w:rPr>
          <w:color w:val="000000" w:themeColor="text1"/>
          <w:sz w:val="22"/>
        </w:rPr>
        <w:t>;</w:t>
      </w:r>
      <w:r>
        <w:rPr>
          <w:color w:val="000000" w:themeColor="text1"/>
          <w:sz w:val="22"/>
        </w:rPr>
        <w:t xml:space="preserve"> </w:t>
      </w:r>
    </w:p>
    <w:p w:rsidR="00752177" w:rsidRPr="007278B2" w:rsidRDefault="00752177" w:rsidP="00752177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7278B2" w:rsidRDefault="00752177" w:rsidP="0075217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7278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Озеленение</w:t>
      </w:r>
    </w:p>
    <w:p w:rsidR="00752177" w:rsidRDefault="00752177" w:rsidP="0075217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рамках программы "Миллион деревьев" в районе высажено 142 дерева и 2651 кустарника.</w:t>
      </w:r>
      <w:r w:rsidRPr="007278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752177" w:rsidRDefault="00752177" w:rsidP="0075217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52177" w:rsidRPr="007278B2" w:rsidRDefault="00752177" w:rsidP="00752177">
      <w:pPr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52177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7278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СОДЕРЖАНИЕ МКД</w:t>
      </w:r>
    </w:p>
    <w:p w:rsidR="00752177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:rsidR="00752177" w:rsidRPr="007278B2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:rsidR="00752177" w:rsidRPr="000D4C46" w:rsidRDefault="00752177" w:rsidP="0075217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2022 году в рамках текущего ремонта подъездов силами ГБУ «Жилищник Бутырского района выполнены работы в 80 подъездах.</w:t>
      </w:r>
    </w:p>
    <w:p w:rsidR="00752177" w:rsidRDefault="00752177" w:rsidP="0075217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рамках программы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</w:t>
      </w:r>
      <w:r w:rsidR="006B7C8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МКД и реализованы мероприятия на 1</w:t>
      </w:r>
      <w:r w:rsidR="006B7C8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системах:</w:t>
      </w:r>
    </w:p>
    <w:p w:rsidR="006B7C83" w:rsidRPr="000D4C46" w:rsidRDefault="006B7C83" w:rsidP="0075217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4536"/>
      </w:tblGrid>
      <w:tr w:rsidR="006B7C83" w:rsidTr="006B7C83">
        <w:tc>
          <w:tcPr>
            <w:tcW w:w="1101" w:type="dxa"/>
          </w:tcPr>
          <w:p w:rsidR="006B7C83" w:rsidRPr="006B7C83" w:rsidRDefault="006B7C83" w:rsidP="006B7C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B7C8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7" w:type="dxa"/>
          </w:tcPr>
          <w:p w:rsidR="006B7C83" w:rsidRPr="006B7C83" w:rsidRDefault="006B7C83" w:rsidP="006B7C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B7C8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4536" w:type="dxa"/>
          </w:tcPr>
          <w:p w:rsidR="006B7C83" w:rsidRPr="006B7C83" w:rsidRDefault="006B7C83" w:rsidP="006B7C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B7C8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Виды работ</w:t>
            </w:r>
          </w:p>
        </w:tc>
      </w:tr>
      <w:tr w:rsidR="006B7C83" w:rsidTr="006B7C83">
        <w:trPr>
          <w:trHeight w:val="351"/>
        </w:trPr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Милашенкова, д.11 к.1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ГВС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Милашенкова, д.11 к.1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ХВС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Милашенкова, д.11 к.2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ГВС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Милашенкова, д.11 к.2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ХВС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Яблочкова д. 24 к. 2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ГВС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Яблочкова д. 24 к. 2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ХВС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Руставели д. 3 к. 6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ЦО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Руставели д. 3 к. 6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инженерных систем ХВС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Руставели д. 3 к. 2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фасада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ул. Руставели д. 3 к.3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фасада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Огородный пр-д д. 21А корп. А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ограждений кровли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Огородный пр-д д. 21А корп.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ограждений кровли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13</w:t>
            </w:r>
            <w:r w:rsidR="00BE167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Добролюбова пр-д д. 7</w:t>
            </w: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0D4C4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емонт ограждений кровли</w:t>
            </w:r>
          </w:p>
        </w:tc>
      </w:tr>
      <w:tr w:rsidR="006B7C83" w:rsidTr="006B7C83">
        <w:tc>
          <w:tcPr>
            <w:tcW w:w="1101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B7C83" w:rsidRDefault="006B7C83" w:rsidP="007521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B7C83" w:rsidRDefault="006B7C83" w:rsidP="0075217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BE57FF" w:rsidRPr="000D4C46" w:rsidRDefault="00BE57FF" w:rsidP="0075217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52177" w:rsidRDefault="00BE57FF" w:rsidP="00BE57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Бутырском районе</w:t>
      </w:r>
      <w:r w:rsidR="00BE16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202 многоквартирных дома</w:t>
      </w:r>
      <w:r w:rsidR="000D35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из ни</w:t>
      </w:r>
      <w:r w:rsidR="00BE16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D35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6 МКД силами ГБУ «Жилищник Бутырского района» и </w:t>
      </w:r>
      <w:r w:rsidR="00BE16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</w:t>
      </w:r>
      <w:r w:rsidR="000D35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8 МКД силами коммерчески</w:t>
      </w:r>
      <w:r w:rsidR="00BE16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 организаций</w:t>
      </w:r>
      <w:r w:rsidR="000D35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был проведен капитальный ремонт </w:t>
      </w:r>
      <w:r w:rsidR="000D3564"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счет средств Фонда капитального ремонта города Москвы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</w:t>
      </w:r>
      <w:r w:rsidR="00752177" w:rsidRPr="000D4C4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рамках реализации Региональной программы капитального ремонт</w:t>
      </w:r>
      <w:r w:rsidR="000D35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 на 2022.</w:t>
      </w:r>
    </w:p>
    <w:p w:rsidR="000D3564" w:rsidRPr="000D3564" w:rsidRDefault="000D3564" w:rsidP="00BE57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0D3564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ГБУ «Жилищник»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                      Коммерческие организации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Руставели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6</w:t>
      </w:r>
      <w:r w:rsidR="00BE1672">
        <w:rPr>
          <w:color w:val="000000" w:themeColor="text1"/>
          <w:szCs w:val="28"/>
          <w:lang w:eastAsia="en-US"/>
        </w:rPr>
        <w:t>,</w:t>
      </w:r>
      <w:r w:rsidRPr="009F3C11">
        <w:rPr>
          <w:color w:val="000000" w:themeColor="text1"/>
          <w:szCs w:val="28"/>
          <w:lang w:eastAsia="en-US"/>
        </w:rPr>
        <w:t xml:space="preserve"> к.5</w:t>
      </w:r>
      <w:r w:rsidR="00BE1672">
        <w:rPr>
          <w:color w:val="000000" w:themeColor="text1"/>
          <w:szCs w:val="28"/>
          <w:lang w:eastAsia="en-US"/>
        </w:rPr>
        <w:t>;</w:t>
      </w:r>
      <w:r w:rsidR="00C70CD6">
        <w:rPr>
          <w:color w:val="000000" w:themeColor="text1"/>
          <w:szCs w:val="28"/>
          <w:lang w:eastAsia="en-US"/>
        </w:rPr>
        <w:t xml:space="preserve">                   1. Бутырская 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д.6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Руставели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8</w:t>
      </w:r>
      <w:r w:rsidR="00BE1672">
        <w:rPr>
          <w:color w:val="000000" w:themeColor="text1"/>
          <w:szCs w:val="28"/>
          <w:lang w:eastAsia="en-US"/>
        </w:rPr>
        <w:t>,</w:t>
      </w:r>
      <w:r w:rsidRPr="009F3C11">
        <w:rPr>
          <w:color w:val="000000" w:themeColor="text1"/>
          <w:szCs w:val="28"/>
          <w:lang w:eastAsia="en-US"/>
        </w:rPr>
        <w:t xml:space="preserve"> к.1</w:t>
      </w:r>
      <w:r w:rsidR="00BE1672">
        <w:rPr>
          <w:color w:val="000000" w:themeColor="text1"/>
          <w:szCs w:val="28"/>
          <w:lang w:eastAsia="en-US"/>
        </w:rPr>
        <w:t>;</w:t>
      </w:r>
      <w:r w:rsidR="00C70CD6">
        <w:rPr>
          <w:color w:val="000000" w:themeColor="text1"/>
          <w:szCs w:val="28"/>
          <w:lang w:eastAsia="en-US"/>
        </w:rPr>
        <w:t xml:space="preserve">                   2. Милашенкова 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д.12А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Руставели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8</w:t>
      </w:r>
      <w:r w:rsidR="00BE1672">
        <w:rPr>
          <w:color w:val="000000" w:themeColor="text1"/>
          <w:szCs w:val="28"/>
          <w:lang w:eastAsia="en-US"/>
        </w:rPr>
        <w:t>,</w:t>
      </w:r>
      <w:r w:rsidRPr="009F3C11">
        <w:rPr>
          <w:color w:val="000000" w:themeColor="text1"/>
          <w:szCs w:val="28"/>
          <w:lang w:eastAsia="en-US"/>
        </w:rPr>
        <w:t xml:space="preserve"> к.2</w:t>
      </w:r>
      <w:r w:rsidR="00BE1672">
        <w:rPr>
          <w:color w:val="000000" w:themeColor="text1"/>
          <w:szCs w:val="28"/>
          <w:lang w:eastAsia="en-US"/>
        </w:rPr>
        <w:t>;</w:t>
      </w:r>
      <w:r w:rsidR="00C70CD6">
        <w:rPr>
          <w:color w:val="000000" w:themeColor="text1"/>
          <w:szCs w:val="28"/>
          <w:lang w:eastAsia="en-US"/>
        </w:rPr>
        <w:t xml:space="preserve">                   3. Милашенкова 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д.12Д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Фонвизина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4Б</w:t>
      </w:r>
      <w:r w:rsidR="00BE1672">
        <w:rPr>
          <w:color w:val="000000" w:themeColor="text1"/>
          <w:szCs w:val="28"/>
          <w:lang w:eastAsia="en-US"/>
        </w:rPr>
        <w:t>;</w:t>
      </w:r>
      <w:r w:rsidR="00C70CD6">
        <w:rPr>
          <w:color w:val="000000" w:themeColor="text1"/>
          <w:szCs w:val="28"/>
          <w:lang w:eastAsia="en-US"/>
        </w:rPr>
        <w:t xml:space="preserve">                     4. Руставели 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д.15А</w:t>
      </w:r>
      <w:r w:rsidR="00BE1672">
        <w:rPr>
          <w:color w:val="000000" w:themeColor="text1"/>
          <w:szCs w:val="28"/>
          <w:lang w:eastAsia="en-US"/>
        </w:rPr>
        <w:t>,</w:t>
      </w:r>
      <w:r w:rsidR="00C70CD6">
        <w:rPr>
          <w:color w:val="000000" w:themeColor="text1"/>
          <w:szCs w:val="28"/>
          <w:lang w:eastAsia="en-US"/>
        </w:rPr>
        <w:t xml:space="preserve"> стр.1А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Яблочкова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15</w:t>
      </w:r>
      <w:r w:rsidR="00BE1672">
        <w:rPr>
          <w:color w:val="000000" w:themeColor="text1"/>
          <w:szCs w:val="28"/>
          <w:lang w:eastAsia="en-US"/>
        </w:rPr>
        <w:t>;</w:t>
      </w:r>
      <w:r w:rsidR="00C70CD6">
        <w:rPr>
          <w:color w:val="000000" w:themeColor="text1"/>
          <w:szCs w:val="28"/>
          <w:lang w:eastAsia="en-US"/>
        </w:rPr>
        <w:t xml:space="preserve">                      5. Яблочкова.ул.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д.12</w:t>
      </w:r>
    </w:p>
    <w:p w:rsidR="00752177" w:rsidRPr="009F3C11" w:rsidRDefault="00752177" w:rsidP="00752177">
      <w:pPr>
        <w:pStyle w:val="a3"/>
        <w:numPr>
          <w:ilvl w:val="0"/>
          <w:numId w:val="21"/>
        </w:numPr>
        <w:rPr>
          <w:color w:val="000000" w:themeColor="text1"/>
          <w:szCs w:val="28"/>
          <w:lang w:eastAsia="en-US"/>
        </w:rPr>
      </w:pPr>
      <w:r w:rsidRPr="009F3C11">
        <w:rPr>
          <w:color w:val="000000" w:themeColor="text1"/>
          <w:szCs w:val="28"/>
          <w:lang w:eastAsia="en-US"/>
        </w:rPr>
        <w:t>Яблочкова ул.</w:t>
      </w:r>
      <w:r w:rsidR="00BE1672">
        <w:rPr>
          <w:color w:val="000000" w:themeColor="text1"/>
          <w:szCs w:val="28"/>
          <w:lang w:eastAsia="en-US"/>
        </w:rPr>
        <w:t>, д.</w:t>
      </w:r>
      <w:r w:rsidRPr="009F3C11">
        <w:rPr>
          <w:color w:val="000000" w:themeColor="text1"/>
          <w:szCs w:val="28"/>
          <w:lang w:eastAsia="en-US"/>
        </w:rPr>
        <w:t xml:space="preserve"> 35А</w:t>
      </w:r>
      <w:r w:rsidR="00BE57FF">
        <w:rPr>
          <w:color w:val="000000" w:themeColor="text1"/>
          <w:szCs w:val="28"/>
          <w:lang w:eastAsia="en-US"/>
        </w:rPr>
        <w:t>В</w:t>
      </w:r>
      <w:r w:rsidR="00C70CD6">
        <w:rPr>
          <w:color w:val="000000" w:themeColor="text1"/>
          <w:szCs w:val="28"/>
          <w:lang w:eastAsia="en-US"/>
        </w:rPr>
        <w:t xml:space="preserve">                 6. Яблочкова ул.</w:t>
      </w:r>
      <w:r w:rsidR="00BE1672">
        <w:rPr>
          <w:color w:val="000000" w:themeColor="text1"/>
          <w:szCs w:val="28"/>
          <w:lang w:eastAsia="en-US"/>
        </w:rPr>
        <w:t xml:space="preserve">, </w:t>
      </w:r>
      <w:r w:rsidR="00C70CD6">
        <w:rPr>
          <w:color w:val="000000" w:themeColor="text1"/>
          <w:szCs w:val="28"/>
          <w:lang w:eastAsia="en-US"/>
        </w:rPr>
        <w:t>д.30А, 34,6А</w:t>
      </w:r>
    </w:p>
    <w:p w:rsidR="00621E84" w:rsidRPr="00C70CD6" w:rsidRDefault="00621E84" w:rsidP="00C70CD6">
      <w:pPr>
        <w:tabs>
          <w:tab w:val="left" w:pos="4815"/>
        </w:tabs>
        <w:ind w:left="786"/>
        <w:rPr>
          <w:color w:val="000000" w:themeColor="text1"/>
          <w:szCs w:val="28"/>
          <w:lang w:eastAsia="en-US"/>
        </w:rPr>
      </w:pPr>
    </w:p>
    <w:p w:rsidR="00C03AB0" w:rsidRPr="00E37B1C" w:rsidRDefault="00C03AB0" w:rsidP="00C03AB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0776" w:rsidRPr="00E37B1C" w:rsidRDefault="007B0776" w:rsidP="007B077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21E84" w:rsidRDefault="00621E84" w:rsidP="00621E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1E84" w:rsidRPr="00936CF3" w:rsidRDefault="00621E84" w:rsidP="00621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6CF3">
        <w:rPr>
          <w:rFonts w:ascii="Times New Roman" w:hAnsi="Times New Roman"/>
          <w:b/>
          <w:sz w:val="28"/>
          <w:szCs w:val="28"/>
        </w:rPr>
        <w:t>ГРАДОСТРОИТЕЛЬНАЯ ДЕЯТЕЛЬНОСТЬ, СТРОИТЕЛЬСТВО, ПРЕДОТВРАЩЕНИЕ И ПРОТИВОДЕЙСТВИЕ САМОВОЛЬНОМУ СТРОИТЕЛЬСТВУ</w:t>
      </w:r>
    </w:p>
    <w:p w:rsidR="00621E84" w:rsidRPr="00DF1882" w:rsidRDefault="00621E84" w:rsidP="00621E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35C" w:rsidRDefault="0083635C" w:rsidP="0083635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14A98">
        <w:rPr>
          <w:rFonts w:ascii="Times New Roman" w:hAnsi="Times New Roman"/>
          <w:sz w:val="28"/>
          <w:szCs w:val="28"/>
        </w:rPr>
        <w:t xml:space="preserve">Продолжается реализация </w:t>
      </w:r>
      <w:r w:rsidRPr="004B62C6">
        <w:rPr>
          <w:rFonts w:ascii="Times New Roman" w:hAnsi="Times New Roman"/>
          <w:b/>
          <w:sz w:val="28"/>
          <w:szCs w:val="28"/>
        </w:rPr>
        <w:t>Программы реновации жилищного фонда</w:t>
      </w:r>
      <w:r w:rsidRPr="00014A98">
        <w:rPr>
          <w:rFonts w:ascii="Times New Roman" w:hAnsi="Times New Roman"/>
          <w:sz w:val="28"/>
          <w:szCs w:val="28"/>
        </w:rPr>
        <w:t xml:space="preserve"> в городе Москве, которая началась в 2017 году. В </w:t>
      </w:r>
      <w:r>
        <w:rPr>
          <w:rFonts w:ascii="Times New Roman" w:hAnsi="Times New Roman"/>
          <w:sz w:val="28"/>
          <w:szCs w:val="28"/>
        </w:rPr>
        <w:t>п</w:t>
      </w:r>
      <w:r w:rsidRPr="00014A98">
        <w:rPr>
          <w:rFonts w:ascii="Times New Roman" w:hAnsi="Times New Roman"/>
          <w:sz w:val="28"/>
          <w:szCs w:val="28"/>
        </w:rPr>
        <w:t xml:space="preserve">рограмму реновации по Бутырскому району включено 27 жилых домов. </w:t>
      </w:r>
    </w:p>
    <w:p w:rsidR="0083635C" w:rsidRDefault="0083635C" w:rsidP="0083635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A98">
        <w:rPr>
          <w:rFonts w:ascii="Times New Roman" w:hAnsi="Times New Roman"/>
          <w:sz w:val="28"/>
          <w:szCs w:val="28"/>
        </w:rPr>
        <w:t xml:space="preserve">ервый </w:t>
      </w:r>
      <w:r>
        <w:rPr>
          <w:rFonts w:ascii="Times New Roman" w:hAnsi="Times New Roman"/>
          <w:sz w:val="28"/>
          <w:szCs w:val="28"/>
        </w:rPr>
        <w:t xml:space="preserve">стартовый </w:t>
      </w:r>
      <w:r w:rsidRPr="00014A98">
        <w:rPr>
          <w:rFonts w:ascii="Times New Roman" w:hAnsi="Times New Roman"/>
          <w:sz w:val="28"/>
          <w:szCs w:val="28"/>
        </w:rPr>
        <w:t>дом по программе реновации по адресу: ул. Фонвизина, 7А (257 квартир)</w:t>
      </w:r>
      <w:r>
        <w:rPr>
          <w:rFonts w:ascii="Times New Roman" w:hAnsi="Times New Roman"/>
          <w:sz w:val="28"/>
          <w:szCs w:val="28"/>
        </w:rPr>
        <w:t xml:space="preserve"> введен в эксплуатацию в 2021 году. В него отселены жители из домов по адресам</w:t>
      </w:r>
      <w:r w:rsidR="00BE16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ул. Яблочкова,</w:t>
      </w:r>
      <w:r w:rsidR="00BE1672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28, корп. 1</w:t>
      </w:r>
      <w:r w:rsidR="00BE16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2, которые</w:t>
      </w:r>
      <w:r w:rsidR="00BE1672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sz w:val="28"/>
          <w:szCs w:val="28"/>
        </w:rPr>
        <w:t xml:space="preserve"> снесены в </w:t>
      </w:r>
      <w:r w:rsidR="00BE1672">
        <w:rPr>
          <w:rFonts w:ascii="Times New Roman" w:hAnsi="Times New Roman"/>
          <w:sz w:val="28"/>
          <w:szCs w:val="28"/>
        </w:rPr>
        <w:t>2022 году</w:t>
      </w:r>
      <w:r>
        <w:rPr>
          <w:rFonts w:ascii="Times New Roman" w:hAnsi="Times New Roman"/>
          <w:sz w:val="28"/>
          <w:szCs w:val="28"/>
        </w:rPr>
        <w:t>. На месте снесенных домов начато строительство третьего дома программы по адресному ориентиру: ул. Яблочкова, д. 26А.</w:t>
      </w:r>
    </w:p>
    <w:p w:rsidR="0083635C" w:rsidRDefault="0083635C" w:rsidP="0083635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строительство второго стартового дома программы по адресу: ул. Милашенкова, вл. 7, корп. 3 (255 квартир). Срок сдачи – 4 квартал 2023 года. </w:t>
      </w:r>
      <w:r w:rsidRPr="00DF1882">
        <w:rPr>
          <w:rFonts w:ascii="Times New Roman" w:hAnsi="Times New Roman"/>
          <w:sz w:val="28"/>
          <w:szCs w:val="28"/>
        </w:rPr>
        <w:t xml:space="preserve"> </w:t>
      </w:r>
    </w:p>
    <w:p w:rsidR="0083635C" w:rsidRDefault="0083635C" w:rsidP="0083635C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Завершается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BF0817">
        <w:rPr>
          <w:rFonts w:ascii="Times New Roman" w:eastAsia="Calibri" w:hAnsi="Times New Roman"/>
          <w:sz w:val="28"/>
          <w:lang w:eastAsia="en-US"/>
        </w:rPr>
        <w:t>строительство</w:t>
      </w:r>
      <w:r>
        <w:rPr>
          <w:rFonts w:ascii="Times New Roman" w:eastAsia="Calibri" w:hAnsi="Times New Roman"/>
          <w:sz w:val="28"/>
          <w:lang w:eastAsia="en-US"/>
        </w:rPr>
        <w:t xml:space="preserve"> социального объекта</w:t>
      </w:r>
      <w:r w:rsidRPr="00BF0817">
        <w:rPr>
          <w:rFonts w:ascii="Times New Roman" w:eastAsia="Calibri" w:hAnsi="Times New Roman"/>
          <w:sz w:val="28"/>
          <w:lang w:eastAsia="en-US"/>
        </w:rPr>
        <w:t xml:space="preserve"> «ФОК с бассейном на территории государственного бюджетного профессионального образовательного учреждения «Колледж по подготовке соц</w:t>
      </w:r>
      <w:r>
        <w:rPr>
          <w:rFonts w:ascii="Times New Roman" w:eastAsia="Calibri" w:hAnsi="Times New Roman"/>
          <w:sz w:val="28"/>
          <w:lang w:eastAsia="en-US"/>
        </w:rPr>
        <w:t xml:space="preserve">иальных работников» по адресу: </w:t>
      </w:r>
      <w:r w:rsidRPr="00BF0817">
        <w:rPr>
          <w:rFonts w:ascii="Times New Roman" w:eastAsia="Calibri" w:hAnsi="Times New Roman"/>
          <w:sz w:val="28"/>
          <w:lang w:eastAsia="en-US"/>
        </w:rPr>
        <w:t>ул. Б. Новодмитровская, д. 63.</w:t>
      </w:r>
      <w:r w:rsidR="00B82A77">
        <w:rPr>
          <w:rFonts w:ascii="Times New Roman" w:eastAsia="Calibri" w:hAnsi="Times New Roman"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3635C" w:rsidRPr="007438DA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 </w:t>
      </w:r>
      <w:r w:rsidRPr="00BF47B5">
        <w:rPr>
          <w:rFonts w:ascii="Times New Roman" w:eastAsia="Calibri" w:hAnsi="Times New Roman"/>
          <w:sz w:val="28"/>
          <w:lang w:eastAsia="en-US"/>
        </w:rPr>
        <w:t>202</w:t>
      </w:r>
      <w:r>
        <w:rPr>
          <w:rFonts w:ascii="Times New Roman" w:eastAsia="Calibri" w:hAnsi="Times New Roman"/>
          <w:sz w:val="28"/>
          <w:lang w:eastAsia="en-US"/>
        </w:rPr>
        <w:t xml:space="preserve">2 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году в районе продолжались работы </w:t>
      </w:r>
      <w:r w:rsidRPr="007438DA">
        <w:rPr>
          <w:rFonts w:ascii="Times New Roman" w:eastAsia="Calibri" w:hAnsi="Times New Roman"/>
          <w:b/>
          <w:sz w:val="28"/>
          <w:lang w:eastAsia="en-US"/>
        </w:rPr>
        <w:t>по инвестиционному строительству объектов.</w:t>
      </w:r>
    </w:p>
    <w:p w:rsidR="0083635C" w:rsidRPr="00BF47B5" w:rsidRDefault="0083635C" w:rsidP="0083635C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 У</w:t>
      </w:r>
      <w:r w:rsidRPr="00BF47B5">
        <w:rPr>
          <w:rFonts w:ascii="Times New Roman" w:eastAsia="Calibri" w:hAnsi="Times New Roman"/>
          <w:sz w:val="28"/>
          <w:lang w:eastAsia="en-US"/>
        </w:rPr>
        <w:t>л. Складочная, вл. 1: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BF47B5">
        <w:rPr>
          <w:rFonts w:ascii="Times New Roman" w:eastAsia="Calibri" w:hAnsi="Times New Roman"/>
          <w:sz w:val="28"/>
          <w:lang w:eastAsia="en-US"/>
        </w:rPr>
        <w:t>вв</w:t>
      </w:r>
      <w:r>
        <w:rPr>
          <w:rFonts w:ascii="Times New Roman" w:eastAsia="Calibri" w:hAnsi="Times New Roman"/>
          <w:sz w:val="28"/>
          <w:lang w:eastAsia="en-US"/>
        </w:rPr>
        <w:t>еден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в эксплуатацию образовательный комплекс (</w:t>
      </w:r>
      <w:r w:rsidR="00AE4D92">
        <w:rPr>
          <w:rFonts w:ascii="Times New Roman" w:eastAsia="Calibri" w:hAnsi="Times New Roman"/>
          <w:sz w:val="28"/>
          <w:lang w:eastAsia="en-US"/>
        </w:rPr>
        <w:t>детское образовательное учреждение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на 150 мест и </w:t>
      </w:r>
      <w:r w:rsidR="00AE4D92">
        <w:rPr>
          <w:rFonts w:ascii="Times New Roman" w:eastAsia="Calibri" w:hAnsi="Times New Roman"/>
          <w:sz w:val="28"/>
          <w:lang w:eastAsia="en-US"/>
        </w:rPr>
        <w:t>ш</w:t>
      </w:r>
      <w:r w:rsidRPr="00BF47B5">
        <w:rPr>
          <w:rFonts w:ascii="Times New Roman" w:eastAsia="Calibri" w:hAnsi="Times New Roman"/>
          <w:sz w:val="28"/>
          <w:lang w:eastAsia="en-US"/>
        </w:rPr>
        <w:t>кола на 350 мест)</w:t>
      </w:r>
      <w:r>
        <w:rPr>
          <w:rFonts w:ascii="Times New Roman" w:eastAsia="Calibri" w:hAnsi="Times New Roman"/>
          <w:sz w:val="28"/>
          <w:lang w:eastAsia="en-US"/>
        </w:rPr>
        <w:t>.</w:t>
      </w:r>
    </w:p>
    <w:p w:rsidR="0083635C" w:rsidRPr="00BF47B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 Продолжается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инвестиционное строительство </w:t>
      </w:r>
      <w:r>
        <w:rPr>
          <w:rFonts w:ascii="Times New Roman" w:eastAsia="Calibri" w:hAnsi="Times New Roman"/>
          <w:sz w:val="28"/>
          <w:lang w:eastAsia="en-US"/>
        </w:rPr>
        <w:t>6</w:t>
      </w:r>
      <w:r w:rsidR="00AE4D92">
        <w:rPr>
          <w:rFonts w:ascii="Times New Roman" w:eastAsia="Calibri" w:hAnsi="Times New Roman"/>
          <w:sz w:val="28"/>
          <w:lang w:eastAsia="en-US"/>
        </w:rPr>
        <w:t>-ти</w:t>
      </w:r>
      <w:r>
        <w:rPr>
          <w:rFonts w:ascii="Times New Roman" w:eastAsia="Calibri" w:hAnsi="Times New Roman"/>
          <w:sz w:val="28"/>
          <w:lang w:eastAsia="en-US"/>
        </w:rPr>
        <w:t xml:space="preserve"> корпусов </w:t>
      </w:r>
      <w:r w:rsidRPr="00BF47B5">
        <w:rPr>
          <w:rFonts w:ascii="Times New Roman" w:eastAsia="Calibri" w:hAnsi="Times New Roman"/>
          <w:sz w:val="28"/>
          <w:lang w:eastAsia="en-US"/>
        </w:rPr>
        <w:t>жилого комплекса на ул. Руставели, 14.:</w:t>
      </w:r>
    </w:p>
    <w:p w:rsidR="0083635C" w:rsidRPr="00BF47B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BF47B5">
        <w:rPr>
          <w:rFonts w:ascii="Times New Roman" w:eastAsia="Calibri" w:hAnsi="Times New Roman"/>
          <w:sz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lang w:eastAsia="en-US"/>
        </w:rPr>
        <w:t>э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тап 1, </w:t>
      </w:r>
      <w:r>
        <w:rPr>
          <w:rFonts w:ascii="Times New Roman" w:eastAsia="Calibri" w:hAnsi="Times New Roman"/>
          <w:sz w:val="28"/>
          <w:lang w:eastAsia="en-US"/>
        </w:rPr>
        <w:t>с</w:t>
      </w:r>
      <w:r w:rsidRPr="00BF47B5">
        <w:rPr>
          <w:rFonts w:ascii="Times New Roman" w:eastAsia="Calibri" w:hAnsi="Times New Roman"/>
          <w:sz w:val="28"/>
          <w:lang w:eastAsia="en-US"/>
        </w:rPr>
        <w:t>троение 1.1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BF47B5">
        <w:rPr>
          <w:rFonts w:ascii="Times New Roman" w:eastAsia="Calibri" w:hAnsi="Times New Roman"/>
          <w:sz w:val="28"/>
          <w:lang w:eastAsia="en-US"/>
        </w:rPr>
        <w:t>(общая площадь – 31 060,5 кв. м)</w:t>
      </w:r>
      <w:r w:rsidR="00AE4D92">
        <w:rPr>
          <w:rFonts w:ascii="Times New Roman" w:eastAsia="Calibri" w:hAnsi="Times New Roman"/>
          <w:sz w:val="28"/>
          <w:lang w:eastAsia="en-US"/>
        </w:rPr>
        <w:t>. П</w:t>
      </w:r>
      <w:r w:rsidRPr="00672EBD">
        <w:rPr>
          <w:rFonts w:ascii="Times New Roman" w:eastAsia="Calibri" w:hAnsi="Times New Roman"/>
          <w:sz w:val="28"/>
          <w:lang w:eastAsia="en-US"/>
        </w:rPr>
        <w:t xml:space="preserve">ланируемый срок ввода в эксплуатацию –  </w:t>
      </w:r>
      <w:r>
        <w:rPr>
          <w:rFonts w:ascii="Times New Roman" w:eastAsia="Calibri" w:hAnsi="Times New Roman"/>
          <w:sz w:val="28"/>
          <w:lang w:val="en-US" w:eastAsia="en-US"/>
        </w:rPr>
        <w:t>I</w:t>
      </w:r>
      <w:r w:rsidRPr="00672EBD">
        <w:rPr>
          <w:rFonts w:ascii="Times New Roman" w:eastAsia="Calibri" w:hAnsi="Times New Roman"/>
          <w:sz w:val="28"/>
          <w:lang w:eastAsia="en-US"/>
        </w:rPr>
        <w:t>-</w:t>
      </w:r>
      <w:r>
        <w:rPr>
          <w:rFonts w:ascii="Times New Roman" w:eastAsia="Calibri" w:hAnsi="Times New Roman"/>
          <w:sz w:val="28"/>
          <w:lang w:val="en-US" w:eastAsia="en-US"/>
        </w:rPr>
        <w:t>II</w:t>
      </w:r>
      <w:r w:rsidRPr="00672EBD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кв. 2023</w:t>
      </w:r>
      <w:r w:rsidRPr="00672EBD">
        <w:rPr>
          <w:rFonts w:ascii="Times New Roman" w:eastAsia="Calibri" w:hAnsi="Times New Roman"/>
          <w:sz w:val="28"/>
          <w:lang w:eastAsia="en-US"/>
        </w:rPr>
        <w:t xml:space="preserve"> г</w:t>
      </w:r>
      <w:r w:rsidR="00AE4D92">
        <w:rPr>
          <w:rFonts w:ascii="Times New Roman" w:eastAsia="Calibri" w:hAnsi="Times New Roman"/>
          <w:sz w:val="28"/>
          <w:lang w:eastAsia="en-US"/>
        </w:rPr>
        <w:t>.;</w:t>
      </w:r>
    </w:p>
    <w:p w:rsidR="0083635C" w:rsidRPr="00BF47B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этап 1, с</w:t>
      </w:r>
      <w:r w:rsidRPr="00BF47B5">
        <w:rPr>
          <w:rFonts w:ascii="Times New Roman" w:eastAsia="Calibri" w:hAnsi="Times New Roman"/>
          <w:sz w:val="28"/>
          <w:lang w:eastAsia="en-US"/>
        </w:rPr>
        <w:t>троение 1.2 (общая площадь 35 792,9 кв. м.)</w:t>
      </w:r>
      <w:r w:rsidR="00AE4D92">
        <w:t xml:space="preserve">. </w:t>
      </w:r>
      <w:r w:rsidR="00AE4D92">
        <w:rPr>
          <w:rFonts w:ascii="Times New Roman" w:eastAsia="Calibri" w:hAnsi="Times New Roman"/>
          <w:sz w:val="28"/>
          <w:lang w:eastAsia="en-US"/>
        </w:rPr>
        <w:t>П</w:t>
      </w:r>
      <w:r w:rsidRPr="00672EBD">
        <w:rPr>
          <w:rFonts w:ascii="Times New Roman" w:eastAsia="Calibri" w:hAnsi="Times New Roman"/>
          <w:sz w:val="28"/>
          <w:lang w:eastAsia="en-US"/>
        </w:rPr>
        <w:t xml:space="preserve">ланируемый срок ввода в эксплуатацию –  </w:t>
      </w:r>
      <w:r>
        <w:rPr>
          <w:rFonts w:ascii="Times New Roman" w:eastAsia="Calibri" w:hAnsi="Times New Roman"/>
          <w:sz w:val="28"/>
          <w:lang w:val="en-US" w:eastAsia="en-US"/>
        </w:rPr>
        <w:t>IV</w:t>
      </w:r>
      <w:r w:rsidRPr="00672EBD">
        <w:rPr>
          <w:rFonts w:ascii="Times New Roman" w:eastAsia="Calibri" w:hAnsi="Times New Roman"/>
          <w:sz w:val="28"/>
          <w:lang w:eastAsia="en-US"/>
        </w:rPr>
        <w:t xml:space="preserve"> кв. 2023 г.</w:t>
      </w:r>
      <w:r w:rsidR="00AE4D92">
        <w:rPr>
          <w:rFonts w:ascii="Times New Roman" w:eastAsia="Calibri" w:hAnsi="Times New Roman"/>
          <w:sz w:val="28"/>
          <w:lang w:eastAsia="en-US"/>
        </w:rPr>
        <w:t>;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этап 1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, строение 1.3 (общая площадь 30 920,9 кв. м). </w:t>
      </w:r>
      <w:r w:rsidR="00AE4D92">
        <w:rPr>
          <w:rFonts w:ascii="Times New Roman" w:eastAsia="Calibri" w:hAnsi="Times New Roman"/>
          <w:sz w:val="28"/>
          <w:lang w:eastAsia="en-US"/>
        </w:rPr>
        <w:t>П</w:t>
      </w:r>
      <w:r w:rsidRPr="00672EBD">
        <w:rPr>
          <w:rFonts w:ascii="Times New Roman" w:eastAsia="Calibri" w:hAnsi="Times New Roman"/>
          <w:sz w:val="28"/>
          <w:lang w:eastAsia="en-US"/>
        </w:rPr>
        <w:t>ланируемый срок ввода в эксплуатацию –  I-II кв. 2023 г.</w:t>
      </w:r>
      <w:r w:rsidR="00AE4D92">
        <w:rPr>
          <w:rFonts w:ascii="Times New Roman" w:eastAsia="Calibri" w:hAnsi="Times New Roman"/>
          <w:sz w:val="28"/>
          <w:lang w:eastAsia="en-US"/>
        </w:rPr>
        <w:t>;</w:t>
      </w:r>
    </w:p>
    <w:p w:rsidR="0083635C" w:rsidRPr="0028317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э</w:t>
      </w:r>
      <w:r w:rsidRPr="00283175">
        <w:rPr>
          <w:rFonts w:ascii="Times New Roman" w:eastAsia="Calibri" w:hAnsi="Times New Roman"/>
          <w:sz w:val="28"/>
          <w:lang w:eastAsia="en-US"/>
        </w:rPr>
        <w:t xml:space="preserve">тап 2, строение 2.3 </w:t>
      </w:r>
      <w:r w:rsidR="00AE4D92">
        <w:rPr>
          <w:rFonts w:ascii="Times New Roman" w:eastAsia="Calibri" w:hAnsi="Times New Roman"/>
          <w:sz w:val="28"/>
          <w:lang w:eastAsia="en-US"/>
        </w:rPr>
        <w:t>(общая площадь –30 516,5 кв. м). П</w:t>
      </w:r>
      <w:r w:rsidRPr="00283175">
        <w:rPr>
          <w:rFonts w:ascii="Times New Roman" w:eastAsia="Calibri" w:hAnsi="Times New Roman"/>
          <w:sz w:val="28"/>
          <w:lang w:eastAsia="en-US"/>
        </w:rPr>
        <w:t>ланируемый срок ввода в эксплуатацию – 2025 г.</w:t>
      </w:r>
      <w:r w:rsidR="00AE4D92">
        <w:rPr>
          <w:rFonts w:ascii="Times New Roman" w:eastAsia="Calibri" w:hAnsi="Times New Roman"/>
          <w:sz w:val="28"/>
          <w:lang w:eastAsia="en-US"/>
        </w:rPr>
        <w:t>;</w:t>
      </w:r>
    </w:p>
    <w:p w:rsidR="0083635C" w:rsidRPr="0028317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- э</w:t>
      </w:r>
      <w:r w:rsidRPr="00283175">
        <w:rPr>
          <w:rFonts w:ascii="Times New Roman" w:eastAsia="Calibri" w:hAnsi="Times New Roman"/>
          <w:sz w:val="28"/>
          <w:lang w:eastAsia="en-US"/>
        </w:rPr>
        <w:t xml:space="preserve">тап 2, строение 2.1, 2.2, 2.4 </w:t>
      </w:r>
      <w:r w:rsidR="00AE4D92">
        <w:rPr>
          <w:rFonts w:ascii="Times New Roman" w:eastAsia="Calibri" w:hAnsi="Times New Roman"/>
          <w:sz w:val="28"/>
          <w:lang w:eastAsia="en-US"/>
        </w:rPr>
        <w:t>(общая площадь – 62409,3 кв. м). П</w:t>
      </w:r>
      <w:r w:rsidRPr="00283175">
        <w:rPr>
          <w:rFonts w:ascii="Times New Roman" w:eastAsia="Calibri" w:hAnsi="Times New Roman"/>
          <w:sz w:val="28"/>
          <w:lang w:eastAsia="en-US"/>
        </w:rPr>
        <w:t>анируемый срок ввода в эксплуатацию – 2026 г.</w:t>
      </w:r>
      <w:r w:rsidR="00AE4D92">
        <w:rPr>
          <w:rFonts w:ascii="Times New Roman" w:eastAsia="Calibri" w:hAnsi="Times New Roman"/>
          <w:sz w:val="28"/>
          <w:lang w:eastAsia="en-US"/>
        </w:rPr>
        <w:t>;</w:t>
      </w:r>
    </w:p>
    <w:p w:rsidR="0083635C" w:rsidRPr="00BF47B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э</w:t>
      </w:r>
      <w:r w:rsidRPr="00283175">
        <w:rPr>
          <w:rFonts w:ascii="Times New Roman" w:eastAsia="Calibri" w:hAnsi="Times New Roman"/>
          <w:sz w:val="28"/>
          <w:lang w:eastAsia="en-US"/>
        </w:rPr>
        <w:t xml:space="preserve">тап 2, строение 2.5, 2.6, 2.7, 2.8 </w:t>
      </w:r>
      <w:r w:rsidR="00AE4D92">
        <w:rPr>
          <w:rFonts w:ascii="Times New Roman" w:eastAsia="Calibri" w:hAnsi="Times New Roman"/>
          <w:sz w:val="28"/>
          <w:lang w:eastAsia="en-US"/>
        </w:rPr>
        <w:t>(общая площадь – 99443,7 кв. м). П</w:t>
      </w:r>
      <w:r w:rsidRPr="00283175">
        <w:rPr>
          <w:rFonts w:ascii="Times New Roman" w:eastAsia="Calibri" w:hAnsi="Times New Roman"/>
          <w:sz w:val="28"/>
          <w:lang w:eastAsia="en-US"/>
        </w:rPr>
        <w:t>ланируемый срок ввода в эксплуатацию – 2027 г.</w:t>
      </w:r>
      <w:r w:rsidR="00AE4D92">
        <w:rPr>
          <w:rFonts w:ascii="Times New Roman" w:eastAsia="Calibri" w:hAnsi="Times New Roman"/>
          <w:sz w:val="28"/>
          <w:lang w:eastAsia="en-US"/>
        </w:rPr>
        <w:t>.</w:t>
      </w:r>
    </w:p>
    <w:p w:rsidR="0083635C" w:rsidRDefault="0083635C" w:rsidP="0083635C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3. Продолжается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строительство многофункционального офисного центра по адресу: Огородный проезд, </w:t>
      </w:r>
      <w:r>
        <w:rPr>
          <w:rFonts w:ascii="Times New Roman" w:eastAsia="Calibri" w:hAnsi="Times New Roman"/>
          <w:sz w:val="28"/>
          <w:lang w:eastAsia="en-US"/>
        </w:rPr>
        <w:t xml:space="preserve">вл. 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16. </w:t>
      </w:r>
      <w:r w:rsidR="00F04449">
        <w:rPr>
          <w:rFonts w:ascii="Times New Roman" w:eastAsia="Calibri" w:hAnsi="Times New Roman"/>
          <w:sz w:val="28"/>
          <w:lang w:eastAsia="en-US"/>
        </w:rPr>
        <w:t>Корпус</w:t>
      </w:r>
      <w:r>
        <w:rPr>
          <w:rFonts w:ascii="Times New Roman" w:eastAsia="Calibri" w:hAnsi="Times New Roman"/>
          <w:sz w:val="28"/>
          <w:lang w:eastAsia="en-US"/>
        </w:rPr>
        <w:t xml:space="preserve"> 2, </w:t>
      </w:r>
      <w:r w:rsidR="00F04449">
        <w:rPr>
          <w:rFonts w:ascii="Times New Roman" w:eastAsia="Calibri" w:hAnsi="Times New Roman"/>
          <w:sz w:val="28"/>
          <w:lang w:eastAsia="en-US"/>
        </w:rPr>
        <w:t xml:space="preserve">корпус </w:t>
      </w:r>
      <w:r>
        <w:rPr>
          <w:rFonts w:ascii="Times New Roman" w:eastAsia="Calibri" w:hAnsi="Times New Roman"/>
          <w:sz w:val="28"/>
          <w:lang w:eastAsia="en-US"/>
        </w:rPr>
        <w:t xml:space="preserve">3 (этап 1) введены в эксплуатацию в </w:t>
      </w:r>
      <w:r>
        <w:rPr>
          <w:rFonts w:ascii="Times New Roman" w:eastAsia="Calibri" w:hAnsi="Times New Roman"/>
          <w:sz w:val="28"/>
          <w:lang w:val="en-US" w:eastAsia="en-US"/>
        </w:rPr>
        <w:t>IV</w:t>
      </w:r>
      <w:r>
        <w:rPr>
          <w:rFonts w:ascii="Times New Roman" w:eastAsia="Calibri" w:hAnsi="Times New Roman"/>
          <w:sz w:val="28"/>
          <w:lang w:eastAsia="en-US"/>
        </w:rPr>
        <w:t xml:space="preserve"> кв. 2022 г. С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рок ввода в эксплуатацию </w:t>
      </w:r>
      <w:r>
        <w:rPr>
          <w:rFonts w:ascii="Times New Roman" w:eastAsia="Calibri" w:hAnsi="Times New Roman"/>
          <w:sz w:val="28"/>
          <w:lang w:eastAsia="en-US"/>
        </w:rPr>
        <w:t>к</w:t>
      </w:r>
      <w:r w:rsidR="00F04449">
        <w:rPr>
          <w:rFonts w:ascii="Times New Roman" w:eastAsia="Calibri" w:hAnsi="Times New Roman"/>
          <w:sz w:val="28"/>
          <w:lang w:eastAsia="en-US"/>
        </w:rPr>
        <w:t>орпуса</w:t>
      </w:r>
      <w:r>
        <w:rPr>
          <w:rFonts w:ascii="Times New Roman" w:eastAsia="Calibri" w:hAnsi="Times New Roman"/>
          <w:sz w:val="28"/>
          <w:lang w:eastAsia="en-US"/>
        </w:rPr>
        <w:t xml:space="preserve"> 4,</w:t>
      </w:r>
      <w:r w:rsidR="00F04449">
        <w:rPr>
          <w:rFonts w:ascii="Times New Roman" w:eastAsia="Calibri" w:hAnsi="Times New Roman"/>
          <w:sz w:val="28"/>
          <w:lang w:eastAsia="en-US"/>
        </w:rPr>
        <w:t xml:space="preserve"> корпуса</w:t>
      </w:r>
      <w:r>
        <w:rPr>
          <w:rFonts w:ascii="Times New Roman" w:eastAsia="Calibri" w:hAnsi="Times New Roman"/>
          <w:sz w:val="28"/>
          <w:lang w:eastAsia="en-US"/>
        </w:rPr>
        <w:t xml:space="preserve"> 5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–  </w:t>
      </w:r>
      <w:r>
        <w:rPr>
          <w:rFonts w:ascii="Times New Roman" w:eastAsia="Calibri" w:hAnsi="Times New Roman"/>
          <w:sz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lang w:eastAsia="en-US"/>
        </w:rPr>
        <w:t xml:space="preserve"> кв. </w:t>
      </w:r>
      <w:r w:rsidRPr="00BF47B5">
        <w:rPr>
          <w:rFonts w:ascii="Times New Roman" w:eastAsia="Calibri" w:hAnsi="Times New Roman"/>
          <w:sz w:val="28"/>
          <w:lang w:eastAsia="en-US"/>
        </w:rPr>
        <w:t>202</w:t>
      </w:r>
      <w:r>
        <w:rPr>
          <w:rFonts w:ascii="Times New Roman" w:eastAsia="Calibri" w:hAnsi="Times New Roman"/>
          <w:sz w:val="28"/>
          <w:lang w:eastAsia="en-US"/>
        </w:rPr>
        <w:t>3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год</w:t>
      </w:r>
      <w:r>
        <w:rPr>
          <w:rFonts w:ascii="Times New Roman" w:eastAsia="Calibri" w:hAnsi="Times New Roman"/>
          <w:sz w:val="28"/>
          <w:lang w:eastAsia="en-US"/>
        </w:rPr>
        <w:t>а</w:t>
      </w:r>
      <w:r w:rsidRPr="00BF47B5">
        <w:rPr>
          <w:rFonts w:ascii="Times New Roman" w:eastAsia="Calibri" w:hAnsi="Times New Roman"/>
          <w:sz w:val="28"/>
          <w:lang w:eastAsia="en-US"/>
        </w:rPr>
        <w:t>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BF47B5">
        <w:rPr>
          <w:rFonts w:ascii="Times New Roman" w:eastAsia="Calibri" w:hAnsi="Times New Roman"/>
          <w:sz w:val="28"/>
          <w:lang w:eastAsia="en-US"/>
        </w:rPr>
        <w:t xml:space="preserve">На территории района имеется </w:t>
      </w:r>
      <w:r w:rsidRPr="005448EC">
        <w:rPr>
          <w:rFonts w:ascii="Times New Roman" w:eastAsia="Calibri" w:hAnsi="Times New Roman"/>
          <w:b/>
          <w:sz w:val="28"/>
          <w:lang w:eastAsia="en-US"/>
        </w:rPr>
        <w:t>объект долгосрочного строительства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-  жилой дом по адресу: ул. Милашенкова, вл. 6. Объект передан в </w:t>
      </w:r>
      <w:r w:rsidR="00507352">
        <w:rPr>
          <w:rFonts w:ascii="Times New Roman" w:eastAsia="Calibri" w:hAnsi="Times New Roman"/>
          <w:sz w:val="28"/>
          <w:lang w:eastAsia="en-US"/>
        </w:rPr>
        <w:t>оперативное управление КП «УГС».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</w:t>
      </w:r>
      <w:r w:rsidR="00507352">
        <w:rPr>
          <w:rFonts w:ascii="Times New Roman" w:eastAsia="Calibri" w:hAnsi="Times New Roman"/>
          <w:sz w:val="28"/>
          <w:lang w:eastAsia="en-US"/>
        </w:rPr>
        <w:t>В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настоящее время законсервирован и взят под круглосуточную охрану.  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3635C" w:rsidRPr="00F63B83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F63B83">
        <w:rPr>
          <w:rFonts w:ascii="Times New Roman" w:eastAsia="Calibri" w:hAnsi="Times New Roman"/>
          <w:sz w:val="28"/>
          <w:lang w:eastAsia="en-US"/>
        </w:rPr>
        <w:t>В 202</w:t>
      </w:r>
      <w:r>
        <w:rPr>
          <w:rFonts w:ascii="Times New Roman" w:eastAsia="Calibri" w:hAnsi="Times New Roman"/>
          <w:sz w:val="28"/>
          <w:lang w:eastAsia="en-US"/>
        </w:rPr>
        <w:t>2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году продолжалась работа по выявлению объектов </w:t>
      </w:r>
      <w:r w:rsidRPr="004B62C6">
        <w:rPr>
          <w:rFonts w:ascii="Times New Roman" w:eastAsia="Calibri" w:hAnsi="Times New Roman"/>
          <w:b/>
          <w:sz w:val="28"/>
          <w:lang w:eastAsia="en-US"/>
        </w:rPr>
        <w:t>самовольного строительства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на территории района.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F63B83">
        <w:rPr>
          <w:rFonts w:ascii="Times New Roman" w:eastAsia="Calibri" w:hAnsi="Times New Roman"/>
          <w:sz w:val="28"/>
          <w:lang w:eastAsia="en-US"/>
        </w:rPr>
        <w:t>На заседаниях Окружной комиссии по пресечению самовольного строительства был</w:t>
      </w:r>
      <w:r>
        <w:rPr>
          <w:rFonts w:ascii="Times New Roman" w:eastAsia="Calibri" w:hAnsi="Times New Roman"/>
          <w:sz w:val="28"/>
          <w:lang w:eastAsia="en-US"/>
        </w:rPr>
        <w:t>и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рассмотрены </w:t>
      </w:r>
      <w:r w:rsidR="00106667">
        <w:rPr>
          <w:rFonts w:ascii="Times New Roman" w:eastAsia="Calibri" w:hAnsi="Times New Roman"/>
          <w:sz w:val="28"/>
          <w:lang w:eastAsia="en-US"/>
        </w:rPr>
        <w:t xml:space="preserve">материалы </w:t>
      </w:r>
      <w:r w:rsidR="00507352">
        <w:rPr>
          <w:rFonts w:ascii="Times New Roman" w:eastAsia="Calibri" w:hAnsi="Times New Roman"/>
          <w:sz w:val="28"/>
          <w:lang w:eastAsia="en-US"/>
        </w:rPr>
        <w:t>о законности размещения некапитальных объектов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по </w:t>
      </w:r>
      <w:r>
        <w:rPr>
          <w:rFonts w:ascii="Times New Roman" w:eastAsia="Calibri" w:hAnsi="Times New Roman"/>
          <w:sz w:val="28"/>
          <w:lang w:eastAsia="en-US"/>
        </w:rPr>
        <w:t>10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адресам. По результатам принятых решений демонтированы объекты </w:t>
      </w:r>
      <w:r w:rsidR="00507352">
        <w:rPr>
          <w:rFonts w:ascii="Times New Roman" w:eastAsia="Calibri" w:hAnsi="Times New Roman"/>
          <w:sz w:val="28"/>
          <w:lang w:eastAsia="en-US"/>
        </w:rPr>
        <w:t>незаконного строительства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по адресам: ул. </w:t>
      </w:r>
      <w:r>
        <w:rPr>
          <w:rFonts w:ascii="Times New Roman" w:eastAsia="Calibri" w:hAnsi="Times New Roman"/>
          <w:sz w:val="28"/>
          <w:lang w:eastAsia="en-US"/>
        </w:rPr>
        <w:t>Милашенкова</w:t>
      </w:r>
      <w:r w:rsidRPr="00F63B83">
        <w:rPr>
          <w:rFonts w:ascii="Times New Roman" w:eastAsia="Calibri" w:hAnsi="Times New Roman"/>
          <w:sz w:val="28"/>
          <w:lang w:eastAsia="en-US"/>
        </w:rPr>
        <w:t>, вл. 1</w:t>
      </w:r>
      <w:r>
        <w:rPr>
          <w:rFonts w:ascii="Times New Roman" w:eastAsia="Calibri" w:hAnsi="Times New Roman"/>
          <w:sz w:val="28"/>
          <w:lang w:eastAsia="en-US"/>
        </w:rPr>
        <w:t>4А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lang w:eastAsia="en-US"/>
        </w:rPr>
        <w:t xml:space="preserve">4 </w:t>
      </w:r>
      <w:r w:rsidRPr="00F63B83">
        <w:rPr>
          <w:rFonts w:ascii="Times New Roman" w:eastAsia="Calibri" w:hAnsi="Times New Roman"/>
          <w:sz w:val="28"/>
          <w:lang w:eastAsia="en-US"/>
        </w:rPr>
        <w:t>гараж</w:t>
      </w:r>
      <w:r>
        <w:rPr>
          <w:rFonts w:ascii="Times New Roman" w:eastAsia="Calibri" w:hAnsi="Times New Roman"/>
          <w:sz w:val="28"/>
          <w:lang w:eastAsia="en-US"/>
        </w:rPr>
        <w:t>а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), </w:t>
      </w:r>
      <w:r>
        <w:rPr>
          <w:rFonts w:ascii="Times New Roman" w:eastAsia="Calibri" w:hAnsi="Times New Roman"/>
          <w:sz w:val="28"/>
          <w:lang w:eastAsia="en-US"/>
        </w:rPr>
        <w:t xml:space="preserve">ул. Милашенкова, вл. 4В (1 гараж), ул. Яблочкова, вл. 36 (1 гараж), </w:t>
      </w:r>
      <w:r w:rsidRPr="00F63B83">
        <w:rPr>
          <w:rFonts w:ascii="Times New Roman" w:eastAsia="Calibri" w:hAnsi="Times New Roman"/>
          <w:sz w:val="28"/>
          <w:lang w:eastAsia="en-US"/>
        </w:rPr>
        <w:t>ул.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F63B83">
        <w:rPr>
          <w:rFonts w:ascii="Times New Roman" w:eastAsia="Calibri" w:hAnsi="Times New Roman"/>
          <w:sz w:val="28"/>
          <w:lang w:eastAsia="en-US"/>
        </w:rPr>
        <w:t>Савеловская линия (</w:t>
      </w:r>
      <w:r>
        <w:rPr>
          <w:rFonts w:ascii="Times New Roman" w:eastAsia="Calibri" w:hAnsi="Times New Roman"/>
          <w:sz w:val="28"/>
          <w:lang w:eastAsia="en-US"/>
        </w:rPr>
        <w:t>металлические ворота, шлагбаум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), </w:t>
      </w:r>
      <w:r>
        <w:rPr>
          <w:rFonts w:ascii="Times New Roman" w:eastAsia="Calibri" w:hAnsi="Times New Roman"/>
          <w:sz w:val="28"/>
          <w:lang w:eastAsia="en-US"/>
        </w:rPr>
        <w:t>ул. Яблочкова, вл. 47 (</w:t>
      </w:r>
      <w:r w:rsidR="00507352">
        <w:rPr>
          <w:rFonts w:ascii="Times New Roman" w:eastAsia="Calibri" w:hAnsi="Times New Roman"/>
          <w:sz w:val="28"/>
          <w:lang w:eastAsia="en-US"/>
        </w:rPr>
        <w:t>4 гаражных бокса</w:t>
      </w:r>
      <w:r>
        <w:rPr>
          <w:rFonts w:ascii="Times New Roman" w:eastAsia="Calibri" w:hAnsi="Times New Roman"/>
          <w:sz w:val="28"/>
          <w:lang w:eastAsia="en-US"/>
        </w:rPr>
        <w:t xml:space="preserve">, металлические ворота, шлагбаум, </w:t>
      </w:r>
      <w:r w:rsidR="00507352">
        <w:rPr>
          <w:rFonts w:ascii="Times New Roman" w:eastAsia="Calibri" w:hAnsi="Times New Roman"/>
          <w:sz w:val="28"/>
          <w:lang w:eastAsia="en-US"/>
        </w:rPr>
        <w:t>пост охраны</w:t>
      </w:r>
      <w:r>
        <w:rPr>
          <w:rFonts w:ascii="Times New Roman" w:eastAsia="Calibri" w:hAnsi="Times New Roman"/>
          <w:sz w:val="28"/>
          <w:lang w:eastAsia="en-US"/>
        </w:rPr>
        <w:t xml:space="preserve">), </w:t>
      </w:r>
      <w:r w:rsidR="005C4566">
        <w:rPr>
          <w:rFonts w:ascii="Times New Roman" w:eastAsia="Calibri" w:hAnsi="Times New Roman"/>
          <w:sz w:val="28"/>
          <w:lang w:eastAsia="en-US"/>
        </w:rPr>
        <w:t xml:space="preserve">Демонтированы железнодорожные пути по адресу:  </w:t>
      </w:r>
      <w:r>
        <w:rPr>
          <w:rFonts w:ascii="Times New Roman" w:eastAsia="Calibri" w:hAnsi="Times New Roman"/>
          <w:sz w:val="28"/>
          <w:lang w:eastAsia="en-US"/>
        </w:rPr>
        <w:t>Огородный пр., вл. 16 (</w:t>
      </w:r>
      <w:r w:rsidR="005C4566">
        <w:rPr>
          <w:rFonts w:ascii="Times New Roman" w:eastAsia="Calibri" w:hAnsi="Times New Roman"/>
          <w:sz w:val="28"/>
          <w:lang w:eastAsia="en-US"/>
        </w:rPr>
        <w:t>не используемые</w:t>
      </w:r>
      <w:r>
        <w:rPr>
          <w:rFonts w:ascii="Times New Roman" w:eastAsia="Calibri" w:hAnsi="Times New Roman"/>
          <w:sz w:val="28"/>
          <w:lang w:eastAsia="en-US"/>
        </w:rPr>
        <w:t>).</w:t>
      </w:r>
    </w:p>
    <w:p w:rsidR="0083635C" w:rsidRPr="00BF47B5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3635C" w:rsidRPr="00936CF3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936CF3">
        <w:rPr>
          <w:rFonts w:ascii="Times New Roman" w:eastAsia="Calibri" w:hAnsi="Times New Roman"/>
          <w:b/>
          <w:sz w:val="28"/>
          <w:lang w:eastAsia="en-US"/>
        </w:rPr>
        <w:t>ТРАНСПОРТ И ДОРОЖНО-ТРАНСПОРТНАЯ ИНФРАСТРУКТУРА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2022 году завершены</w:t>
      </w:r>
      <w:r w:rsidRPr="0025463E">
        <w:rPr>
          <w:rFonts w:ascii="Times New Roman" w:eastAsia="Calibri" w:hAnsi="Times New Roman"/>
          <w:sz w:val="28"/>
          <w:lang w:eastAsia="en-US"/>
        </w:rPr>
        <w:t xml:space="preserve"> работы по строительству технологической части ТПУ «Фонвизинская</w:t>
      </w:r>
      <w:r>
        <w:rPr>
          <w:rFonts w:ascii="Times New Roman" w:eastAsia="Calibri" w:hAnsi="Times New Roman"/>
          <w:sz w:val="28"/>
          <w:lang w:eastAsia="en-US"/>
        </w:rPr>
        <w:t>»</w:t>
      </w:r>
      <w:r w:rsidRPr="0025463E">
        <w:rPr>
          <w:rFonts w:ascii="Times New Roman" w:eastAsia="Calibri" w:hAnsi="Times New Roman"/>
          <w:sz w:val="28"/>
          <w:lang w:eastAsia="en-US"/>
        </w:rPr>
        <w:t>.</w:t>
      </w:r>
    </w:p>
    <w:p w:rsidR="0083635C" w:rsidRPr="003E74E9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Начаты работы </w:t>
      </w:r>
      <w:r w:rsidRPr="00C65725">
        <w:rPr>
          <w:rFonts w:ascii="Times New Roman" w:eastAsia="Calibri" w:hAnsi="Times New Roman"/>
          <w:sz w:val="28"/>
          <w:lang w:eastAsia="en-US"/>
        </w:rPr>
        <w:t xml:space="preserve">по строительству </w:t>
      </w:r>
      <w:r w:rsidRPr="005448EC">
        <w:rPr>
          <w:rFonts w:ascii="Times New Roman" w:eastAsia="Calibri" w:hAnsi="Times New Roman"/>
          <w:b/>
          <w:sz w:val="28"/>
          <w:lang w:eastAsia="en-US"/>
        </w:rPr>
        <w:t>технологической части ТПУ «Тимирязевская»</w:t>
      </w:r>
      <w:r>
        <w:rPr>
          <w:rFonts w:ascii="Times New Roman" w:eastAsia="Calibri" w:hAnsi="Times New Roman"/>
          <w:sz w:val="28"/>
          <w:lang w:eastAsia="en-US"/>
        </w:rPr>
        <w:t>. Планируемый срок завершения – 2023 год.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Ведутся </w:t>
      </w:r>
      <w:r w:rsidRPr="003E74E9">
        <w:rPr>
          <w:rFonts w:ascii="Times New Roman" w:eastAsia="Calibri" w:hAnsi="Times New Roman"/>
          <w:sz w:val="28"/>
          <w:lang w:eastAsia="en-US"/>
        </w:rPr>
        <w:t xml:space="preserve">работы по </w:t>
      </w:r>
      <w:r>
        <w:rPr>
          <w:rFonts w:ascii="Times New Roman" w:eastAsia="Calibri" w:hAnsi="Times New Roman"/>
          <w:sz w:val="28"/>
          <w:lang w:eastAsia="en-US"/>
        </w:rPr>
        <w:t xml:space="preserve">строительству </w:t>
      </w:r>
      <w:r w:rsidRPr="00686148">
        <w:rPr>
          <w:rFonts w:ascii="Times New Roman" w:eastAsia="Calibri" w:hAnsi="Times New Roman"/>
          <w:b/>
          <w:sz w:val="28"/>
          <w:lang w:eastAsia="en-US"/>
        </w:rPr>
        <w:t>железнодорожной инфраструктуры</w:t>
      </w:r>
      <w:r>
        <w:rPr>
          <w:rFonts w:ascii="Times New Roman" w:eastAsia="Calibri" w:hAnsi="Times New Roman"/>
          <w:sz w:val="28"/>
          <w:lang w:eastAsia="en-US"/>
        </w:rPr>
        <w:t xml:space="preserve"> в рамках проекта </w:t>
      </w:r>
      <w:r w:rsidRPr="005448EC">
        <w:rPr>
          <w:rFonts w:ascii="Times New Roman" w:eastAsia="Calibri" w:hAnsi="Times New Roman"/>
          <w:b/>
          <w:sz w:val="28"/>
          <w:lang w:eastAsia="en-US"/>
        </w:rPr>
        <w:t>«Московские центральные диаметры»</w:t>
      </w:r>
      <w:r>
        <w:rPr>
          <w:rFonts w:ascii="Times New Roman" w:eastAsia="Calibri" w:hAnsi="Times New Roman"/>
          <w:sz w:val="28"/>
          <w:lang w:eastAsia="en-US"/>
        </w:rPr>
        <w:t>:</w:t>
      </w:r>
    </w:p>
    <w:p w:rsidR="0083635C" w:rsidRDefault="0083635C" w:rsidP="0083635C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lang w:eastAsia="en-US"/>
        </w:rPr>
      </w:pPr>
      <w:r>
        <w:rPr>
          <w:lang w:eastAsia="en-US"/>
        </w:rPr>
        <w:t xml:space="preserve">Продолжается </w:t>
      </w:r>
      <w:r w:rsidRPr="00AE2E18">
        <w:rPr>
          <w:lang w:eastAsia="en-US"/>
        </w:rPr>
        <w:t xml:space="preserve">реконструкция платформы «Тимирязевская» </w:t>
      </w:r>
      <w:r>
        <w:rPr>
          <w:lang w:eastAsia="en-US"/>
        </w:rPr>
        <w:t xml:space="preserve">(МЦД-1) </w:t>
      </w:r>
      <w:r w:rsidRPr="00AE2E18">
        <w:rPr>
          <w:lang w:eastAsia="en-US"/>
        </w:rPr>
        <w:t>и подземного перехода через Савеловское направление МЖД. Окончание работ запланировано в</w:t>
      </w:r>
      <w:r>
        <w:rPr>
          <w:lang w:eastAsia="en-US"/>
        </w:rPr>
        <w:t>о</w:t>
      </w:r>
      <w:r w:rsidRPr="00AE2E18">
        <w:rPr>
          <w:lang w:eastAsia="en-US"/>
        </w:rPr>
        <w:t xml:space="preserve"> </w:t>
      </w:r>
      <w:r>
        <w:rPr>
          <w:lang w:val="en-US" w:eastAsia="en-US"/>
        </w:rPr>
        <w:t>II</w:t>
      </w:r>
      <w:r w:rsidRPr="00AE2E18">
        <w:rPr>
          <w:lang w:eastAsia="en-US"/>
        </w:rPr>
        <w:t xml:space="preserve"> квартале 2023 года.</w:t>
      </w:r>
    </w:p>
    <w:p w:rsidR="0083635C" w:rsidRDefault="0083635C" w:rsidP="0083635C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lang w:eastAsia="en-US"/>
        </w:rPr>
      </w:pPr>
      <w:r>
        <w:rPr>
          <w:lang w:eastAsia="en-US"/>
        </w:rPr>
        <w:t>Ведутся работы на участках строительства остановочных пунктах МЦД-1 «Петровско-Разумовская» и «Дмитровская».</w:t>
      </w:r>
    </w:p>
    <w:p w:rsidR="0083635C" w:rsidRDefault="0083635C" w:rsidP="0083635C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lang w:eastAsia="en-US"/>
        </w:rPr>
      </w:pPr>
      <w:r>
        <w:rPr>
          <w:lang w:eastAsia="en-US"/>
        </w:rPr>
        <w:lastRenderedPageBreak/>
        <w:t>Ведутся работы по строительству железнодорожных путепроводов на Савеловском направлении МЖД.</w:t>
      </w:r>
    </w:p>
    <w:p w:rsidR="0083635C" w:rsidRDefault="0083635C" w:rsidP="0083635C">
      <w:pPr>
        <w:pStyle w:val="a3"/>
        <w:numPr>
          <w:ilvl w:val="0"/>
          <w:numId w:val="22"/>
        </w:numPr>
        <w:spacing w:after="160" w:line="259" w:lineRule="auto"/>
        <w:ind w:left="0" w:firstLine="709"/>
        <w:rPr>
          <w:lang w:eastAsia="en-US"/>
        </w:rPr>
      </w:pPr>
      <w:r>
        <w:rPr>
          <w:lang w:eastAsia="en-US"/>
        </w:rPr>
        <w:t xml:space="preserve">Начаты работы по строительству подпорной стенки в рамках </w:t>
      </w:r>
      <w:r w:rsidRPr="00686148">
        <w:rPr>
          <w:lang w:eastAsia="en-US"/>
        </w:rPr>
        <w:t>реализации проекта «Высокоскоростная железнодорожная магистраль Москва-Санкт-Петербург»</w:t>
      </w:r>
      <w:r>
        <w:rPr>
          <w:lang w:eastAsia="en-US"/>
        </w:rPr>
        <w:t>.</w:t>
      </w:r>
    </w:p>
    <w:p w:rsidR="0083635C" w:rsidRPr="0083635C" w:rsidRDefault="0083635C" w:rsidP="0083635C">
      <w:pPr>
        <w:pStyle w:val="a3"/>
        <w:spacing w:after="160" w:line="259" w:lineRule="auto"/>
        <w:ind w:left="709"/>
        <w:rPr>
          <w:lang w:eastAsia="en-US"/>
        </w:rPr>
      </w:pP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На территории района ведутся работы по строительству </w:t>
      </w:r>
      <w:r w:rsidRPr="00686148">
        <w:rPr>
          <w:rFonts w:ascii="Times New Roman" w:eastAsia="Calibri" w:hAnsi="Times New Roman"/>
          <w:b/>
          <w:sz w:val="28"/>
          <w:lang w:eastAsia="en-US"/>
        </w:rPr>
        <w:t>внеуличных пешеходных переходов</w:t>
      </w:r>
      <w:r>
        <w:rPr>
          <w:rFonts w:ascii="Times New Roman" w:eastAsia="Calibri" w:hAnsi="Times New Roman"/>
          <w:sz w:val="28"/>
          <w:lang w:eastAsia="en-US"/>
        </w:rPr>
        <w:t xml:space="preserve"> через Савеловскую ЖД по адресам: ул. Яблочкова, вл 49 и ул. Яблочкова, вл. 3. Планируемый срок завершения работ – 2023 год.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адресам: Яблочкова, вл. 37г; ул. Новодмитровская, вл. 1 – идет проектирование переходов.</w:t>
      </w:r>
    </w:p>
    <w:p w:rsidR="0083635C" w:rsidRPr="0073310F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На существующем наземном переходе через Савеловскую ЖД по адресу: ул. Новодмитровская, вл.</w:t>
      </w:r>
      <w:r w:rsidRPr="0073310F">
        <w:rPr>
          <w:rFonts w:ascii="Times New Roman" w:eastAsia="Calibri" w:hAnsi="Times New Roman"/>
          <w:sz w:val="28"/>
          <w:lang w:eastAsia="en-US"/>
        </w:rPr>
        <w:t>1</w:t>
      </w:r>
      <w:r>
        <w:rPr>
          <w:rFonts w:ascii="Times New Roman" w:eastAsia="Calibri" w:hAnsi="Times New Roman"/>
          <w:sz w:val="28"/>
          <w:lang w:eastAsia="en-US"/>
        </w:rPr>
        <w:t xml:space="preserve"> в 2022 году были выполнены работы по расширению пешеходной части для удобства пешеходов.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 2022 году продолжались работы </w:t>
      </w:r>
      <w:r w:rsidRPr="00EC773C">
        <w:rPr>
          <w:rFonts w:ascii="Times New Roman" w:eastAsia="Calibri" w:hAnsi="Times New Roman"/>
          <w:b/>
          <w:sz w:val="28"/>
          <w:lang w:eastAsia="en-US"/>
        </w:rPr>
        <w:t>по освобождению земельных участков</w:t>
      </w:r>
      <w:r>
        <w:rPr>
          <w:rFonts w:ascii="Times New Roman" w:eastAsia="Calibri" w:hAnsi="Times New Roman"/>
          <w:sz w:val="28"/>
          <w:lang w:eastAsia="en-US"/>
        </w:rPr>
        <w:t xml:space="preserve"> под строительство путепроводов на пересечении Октябрьского направления МЖД и Савеловского направления и Савеловского направления МЖД на участке от Большой Академической ул. до ул. Академика Королева с необходимой для их функционирования улично-дорожной сетью. Определена генподрядная организация по строительству дороги. Сроки строительства объекта – 2023 – 2025 гг.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Всего для реализации данного проекта выведено 9 автостоянок на 1408 машиномест.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Кроме этого, для реализации проекта </w:t>
      </w:r>
      <w:r w:rsidRPr="00D53280">
        <w:rPr>
          <w:rFonts w:ascii="Times New Roman" w:eastAsia="Calibri" w:hAnsi="Times New Roman"/>
          <w:sz w:val="28"/>
          <w:lang w:eastAsia="en-US"/>
        </w:rPr>
        <w:t>«Организация пригородно-городского пассажирского железнодорожного движения на участке Одинцово-Лобня (МЦД-1 «Одинцово-Лобня»)»</w:t>
      </w:r>
      <w:r>
        <w:rPr>
          <w:rFonts w:ascii="Times New Roman" w:eastAsia="Calibri" w:hAnsi="Times New Roman"/>
          <w:sz w:val="28"/>
          <w:lang w:eastAsia="en-US"/>
        </w:rPr>
        <w:t xml:space="preserve"> выведено 263 гаража на 3 автостоянках.</w:t>
      </w:r>
    </w:p>
    <w:p w:rsidR="0083635C" w:rsidRDefault="005C4566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2023 году начн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ется строительство тоннеля </w:t>
      </w:r>
      <w:r>
        <w:rPr>
          <w:rFonts w:ascii="Times New Roman" w:eastAsia="Calibri" w:hAnsi="Times New Roman"/>
          <w:sz w:val="28"/>
          <w:lang w:eastAsia="en-US"/>
        </w:rPr>
        <w:t>под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железнодорожн</w:t>
      </w:r>
      <w:r>
        <w:rPr>
          <w:rFonts w:ascii="Times New Roman" w:eastAsia="Calibri" w:hAnsi="Times New Roman"/>
          <w:sz w:val="28"/>
          <w:lang w:eastAsia="en-US"/>
        </w:rPr>
        <w:t>ым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переезд</w:t>
      </w:r>
      <w:r>
        <w:rPr>
          <w:rFonts w:ascii="Times New Roman" w:eastAsia="Calibri" w:hAnsi="Times New Roman"/>
          <w:sz w:val="28"/>
          <w:lang w:eastAsia="en-US"/>
        </w:rPr>
        <w:t xml:space="preserve">ом по адресу: 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ул. Складочная – ул. Двинцев.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86148">
        <w:rPr>
          <w:rFonts w:ascii="Times New Roman" w:eastAsia="Calibri" w:hAnsi="Times New Roman"/>
          <w:b/>
          <w:sz w:val="28"/>
          <w:lang w:eastAsia="en-US"/>
        </w:rPr>
        <w:t>Окружной комиссией по безопасности дорожного движения в СВАО</w:t>
      </w:r>
      <w:r w:rsidRPr="003E74E9">
        <w:rPr>
          <w:rFonts w:ascii="Times New Roman" w:eastAsia="Calibri" w:hAnsi="Times New Roman"/>
          <w:sz w:val="28"/>
          <w:lang w:eastAsia="en-US"/>
        </w:rPr>
        <w:t xml:space="preserve"> по материалам, подготовленным управой, принят ряд решений, направленных на улучшение дорожно-транспортной инфраструк</w:t>
      </w:r>
      <w:r>
        <w:rPr>
          <w:rFonts w:ascii="Times New Roman" w:eastAsia="Calibri" w:hAnsi="Times New Roman"/>
          <w:sz w:val="28"/>
          <w:lang w:eastAsia="en-US"/>
        </w:rPr>
        <w:t>туры для последующей реализации: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F63B83">
        <w:rPr>
          <w:rFonts w:ascii="Times New Roman" w:eastAsia="Calibri" w:hAnsi="Times New Roman"/>
          <w:sz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lang w:eastAsia="en-US"/>
        </w:rPr>
        <w:t>устройство приподнятых пешеходных переходов по адресам: ул. Яблочкова, д. 6А, ул. Яблочкова, д. 31;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6E1">
        <w:rPr>
          <w:rFonts w:ascii="Times New Roman" w:eastAsia="Calibri" w:hAnsi="Times New Roman"/>
          <w:sz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lang w:eastAsia="en-US"/>
        </w:rPr>
        <w:t xml:space="preserve">устройство искусственных дорожных неровностей на внутриквартальных проездах и дворовых территориях (1-й Гончаровский пр., ул. Милашенкова, д. 12 и д. 15, ул. Яблочкова, д. 35, д. 23-д. 37); 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1D60">
        <w:rPr>
          <w:rFonts w:ascii="Times New Roman" w:eastAsia="Calibri" w:hAnsi="Times New Roman"/>
          <w:sz w:val="28"/>
          <w:szCs w:val="28"/>
        </w:rPr>
        <w:lastRenderedPageBreak/>
        <w:t xml:space="preserve">- об </w:t>
      </w:r>
      <w:r>
        <w:rPr>
          <w:rFonts w:ascii="Times New Roman" w:eastAsia="Calibri" w:hAnsi="Times New Roman"/>
          <w:sz w:val="28"/>
          <w:szCs w:val="28"/>
        </w:rPr>
        <w:t>ор</w:t>
      </w:r>
      <w:r w:rsidRPr="00D81D60">
        <w:rPr>
          <w:rFonts w:ascii="Times New Roman" w:eastAsia="Calibri" w:hAnsi="Times New Roman"/>
          <w:sz w:val="28"/>
          <w:szCs w:val="28"/>
        </w:rPr>
        <w:t>ганизации дорожного дв</w:t>
      </w:r>
      <w:r>
        <w:rPr>
          <w:rFonts w:ascii="Times New Roman" w:eastAsia="Calibri" w:hAnsi="Times New Roman"/>
          <w:sz w:val="28"/>
          <w:szCs w:val="28"/>
        </w:rPr>
        <w:t>ижения по адресам: ул. Руставели, д. 13/12, ул. Яблочкова, д. 3А, стр. 1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81D60">
        <w:rPr>
          <w:rFonts w:ascii="Times New Roman" w:eastAsia="Calibri" w:hAnsi="Times New Roman"/>
          <w:sz w:val="28"/>
          <w:lang w:eastAsia="en-US"/>
        </w:rPr>
        <w:t>Управой района совместно с представителями учебных заведений проработаны и осуществлены необходимые мероприятия по безопасности дорожного движения на территории, прилегающей к образовательным учреждениям.</w:t>
      </w:r>
    </w:p>
    <w:p w:rsidR="0083635C" w:rsidRPr="00F63B83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2022 г. р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еализованы </w:t>
      </w:r>
      <w:r w:rsidRPr="005448EC">
        <w:rPr>
          <w:rFonts w:ascii="Times New Roman" w:eastAsia="Calibri" w:hAnsi="Times New Roman"/>
          <w:b/>
          <w:sz w:val="28"/>
          <w:lang w:eastAsia="en-US"/>
        </w:rPr>
        <w:t>локальные мероприятия</w:t>
      </w:r>
      <w:r w:rsidRPr="00F63B83">
        <w:rPr>
          <w:rFonts w:ascii="Times New Roman" w:eastAsia="Calibri" w:hAnsi="Times New Roman"/>
          <w:sz w:val="28"/>
          <w:lang w:eastAsia="en-US"/>
        </w:rPr>
        <w:t>:</w:t>
      </w:r>
    </w:p>
    <w:p w:rsidR="0083635C" w:rsidRPr="00F63B83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="00A523FE">
        <w:rPr>
          <w:rFonts w:ascii="Times New Roman" w:eastAsia="Calibri" w:hAnsi="Times New Roman"/>
          <w:sz w:val="28"/>
          <w:lang w:eastAsia="en-US"/>
        </w:rPr>
        <w:t>обустроен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</w:t>
      </w:r>
      <w:r w:rsidR="00A523FE">
        <w:rPr>
          <w:rFonts w:ascii="Times New Roman" w:eastAsia="Calibri" w:hAnsi="Times New Roman"/>
          <w:sz w:val="28"/>
          <w:lang w:eastAsia="en-US"/>
        </w:rPr>
        <w:t>приподнятый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A523FE">
        <w:rPr>
          <w:rFonts w:ascii="Times New Roman" w:eastAsia="Calibri" w:hAnsi="Times New Roman"/>
          <w:sz w:val="28"/>
          <w:lang w:eastAsia="en-US"/>
        </w:rPr>
        <w:t>пешеходный переход по адресу</w:t>
      </w:r>
      <w:r>
        <w:rPr>
          <w:rFonts w:ascii="Times New Roman" w:eastAsia="Calibri" w:hAnsi="Times New Roman"/>
          <w:sz w:val="28"/>
          <w:lang w:eastAsia="en-US"/>
        </w:rPr>
        <w:t>: Огородный пр., д. 20, стр. 27;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83635C" w:rsidRDefault="00A523FE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разработана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проектн</w:t>
      </w:r>
      <w:r>
        <w:rPr>
          <w:rFonts w:ascii="Times New Roman" w:eastAsia="Calibri" w:hAnsi="Times New Roman"/>
          <w:sz w:val="28"/>
          <w:lang w:eastAsia="en-US"/>
        </w:rPr>
        <w:t>ая документация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на обустройство</w:t>
      </w:r>
      <w:r w:rsidR="0083635C">
        <w:rPr>
          <w:rFonts w:ascii="Times New Roman" w:eastAsia="Calibri" w:hAnsi="Times New Roman"/>
          <w:sz w:val="28"/>
          <w:lang w:eastAsia="en-US"/>
        </w:rPr>
        <w:t xml:space="preserve"> нерегулируемых пешеходных переходов по адресам: пер. Добролюбова, д. 3, стр. 3, ул. Б.Новодмитровская, д. 12, стр. 1, ул. Б.Новодмитровская (в районе дома по ул. Бутырская, д. 6</w:t>
      </w:r>
      <w:r>
        <w:rPr>
          <w:rFonts w:ascii="Times New Roman" w:eastAsia="Calibri" w:hAnsi="Times New Roman"/>
          <w:sz w:val="28"/>
          <w:lang w:eastAsia="en-US"/>
        </w:rPr>
        <w:t>)</w:t>
      </w:r>
      <w:r w:rsidR="0083635C">
        <w:rPr>
          <w:rFonts w:ascii="Times New Roman" w:eastAsia="Calibri" w:hAnsi="Times New Roman"/>
          <w:sz w:val="28"/>
          <w:lang w:eastAsia="en-US"/>
        </w:rPr>
        <w:t>;</w:t>
      </w:r>
    </w:p>
    <w:p w:rsidR="0083635C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Pr="002A6DA7">
        <w:rPr>
          <w:rFonts w:ascii="Times New Roman" w:eastAsia="Calibri" w:hAnsi="Times New Roman"/>
          <w:sz w:val="28"/>
          <w:lang w:eastAsia="en-US"/>
        </w:rPr>
        <w:t>разработ</w:t>
      </w:r>
      <w:r w:rsidR="00A523FE">
        <w:rPr>
          <w:rFonts w:ascii="Times New Roman" w:eastAsia="Calibri" w:hAnsi="Times New Roman"/>
          <w:sz w:val="28"/>
          <w:lang w:eastAsia="en-US"/>
        </w:rPr>
        <w:t>ана</w:t>
      </w:r>
      <w:r w:rsidRPr="002A6DA7">
        <w:rPr>
          <w:rFonts w:ascii="Times New Roman" w:eastAsia="Calibri" w:hAnsi="Times New Roman"/>
          <w:sz w:val="28"/>
          <w:lang w:eastAsia="en-US"/>
        </w:rPr>
        <w:t xml:space="preserve"> проектн</w:t>
      </w:r>
      <w:r w:rsidR="00A523FE">
        <w:rPr>
          <w:rFonts w:ascii="Times New Roman" w:eastAsia="Calibri" w:hAnsi="Times New Roman"/>
          <w:sz w:val="28"/>
          <w:lang w:eastAsia="en-US"/>
        </w:rPr>
        <w:t>ая</w:t>
      </w:r>
      <w:r w:rsidRPr="002A6DA7">
        <w:rPr>
          <w:rFonts w:ascii="Times New Roman" w:eastAsia="Calibri" w:hAnsi="Times New Roman"/>
          <w:sz w:val="28"/>
          <w:lang w:eastAsia="en-US"/>
        </w:rPr>
        <w:t xml:space="preserve"> документаци</w:t>
      </w:r>
      <w:r w:rsidR="00A523FE">
        <w:rPr>
          <w:rFonts w:ascii="Times New Roman" w:eastAsia="Calibri" w:hAnsi="Times New Roman"/>
          <w:sz w:val="28"/>
          <w:lang w:eastAsia="en-US"/>
        </w:rPr>
        <w:t>я</w:t>
      </w:r>
      <w:r w:rsidRPr="002A6DA7">
        <w:rPr>
          <w:rFonts w:ascii="Times New Roman" w:eastAsia="Calibri" w:hAnsi="Times New Roman"/>
          <w:sz w:val="28"/>
          <w:lang w:eastAsia="en-US"/>
        </w:rPr>
        <w:t xml:space="preserve"> </w:t>
      </w:r>
      <w:r w:rsidR="00A523FE">
        <w:rPr>
          <w:rFonts w:ascii="Times New Roman" w:eastAsia="Calibri" w:hAnsi="Times New Roman"/>
          <w:sz w:val="28"/>
          <w:lang w:eastAsia="en-US"/>
        </w:rPr>
        <w:t>по</w:t>
      </w:r>
      <w:r w:rsidRPr="002A6DA7">
        <w:rPr>
          <w:rFonts w:ascii="Times New Roman" w:eastAsia="Calibri" w:hAnsi="Times New Roman"/>
          <w:sz w:val="28"/>
          <w:lang w:eastAsia="en-US"/>
        </w:rPr>
        <w:t xml:space="preserve"> организации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дорожного движения на внутриквартальных проездах по ул. Складочная, вл. 1.</w:t>
      </w:r>
    </w:p>
    <w:p w:rsidR="0083635C" w:rsidRPr="00DB68B8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Н</w:t>
      </w:r>
      <w:r w:rsidRPr="005D7EA7">
        <w:rPr>
          <w:rFonts w:ascii="Times New Roman" w:eastAsia="Calibri" w:hAnsi="Times New Roman"/>
          <w:sz w:val="28"/>
          <w:lang w:eastAsia="en-US"/>
        </w:rPr>
        <w:t xml:space="preserve">а постоянном контроле </w:t>
      </w:r>
      <w:r>
        <w:rPr>
          <w:rFonts w:ascii="Times New Roman" w:eastAsia="Calibri" w:hAnsi="Times New Roman"/>
          <w:sz w:val="28"/>
          <w:lang w:eastAsia="en-US"/>
        </w:rPr>
        <w:t>находится в</w:t>
      </w:r>
      <w:r w:rsidRPr="005D7EA7">
        <w:rPr>
          <w:rFonts w:ascii="Times New Roman" w:eastAsia="Calibri" w:hAnsi="Times New Roman"/>
          <w:sz w:val="28"/>
          <w:lang w:eastAsia="en-US"/>
        </w:rPr>
        <w:t xml:space="preserve">опрос выявления и перемещения с территории района </w:t>
      </w:r>
      <w:r w:rsidRPr="00DB68B8">
        <w:rPr>
          <w:rFonts w:ascii="Times New Roman" w:eastAsia="Calibri" w:hAnsi="Times New Roman"/>
          <w:sz w:val="28"/>
          <w:lang w:eastAsia="en-US"/>
        </w:rPr>
        <w:t xml:space="preserve">брошенных и разукомплектованных транспортных средств. </w:t>
      </w:r>
    </w:p>
    <w:p w:rsidR="00621E84" w:rsidRDefault="0083635C" w:rsidP="0083635C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57224">
        <w:rPr>
          <w:rFonts w:ascii="Times New Roman" w:eastAsia="Calibri" w:hAnsi="Times New Roman"/>
          <w:sz w:val="28"/>
          <w:lang w:eastAsia="en-US"/>
        </w:rPr>
        <w:t>За 2022 год осмотрено 82 автомобил</w:t>
      </w:r>
      <w:r w:rsidR="00A523FE">
        <w:rPr>
          <w:rFonts w:ascii="Times New Roman" w:eastAsia="Calibri" w:hAnsi="Times New Roman"/>
          <w:sz w:val="28"/>
          <w:lang w:eastAsia="en-US"/>
        </w:rPr>
        <w:t>я</w:t>
      </w:r>
      <w:r w:rsidRPr="00D57224">
        <w:rPr>
          <w:rFonts w:ascii="Times New Roman" w:eastAsia="Calibri" w:hAnsi="Times New Roman"/>
          <w:sz w:val="28"/>
          <w:lang w:eastAsia="en-US"/>
        </w:rPr>
        <w:t xml:space="preserve">, </w:t>
      </w:r>
      <w:r w:rsidR="00A523FE">
        <w:rPr>
          <w:rFonts w:ascii="Times New Roman" w:eastAsia="Calibri" w:hAnsi="Times New Roman"/>
          <w:sz w:val="28"/>
          <w:lang w:eastAsia="en-US"/>
        </w:rPr>
        <w:t xml:space="preserve">из них </w:t>
      </w:r>
      <w:r w:rsidRPr="00D57224">
        <w:rPr>
          <w:rFonts w:ascii="Times New Roman" w:eastAsia="Calibri" w:hAnsi="Times New Roman"/>
          <w:sz w:val="28"/>
          <w:lang w:eastAsia="en-US"/>
        </w:rPr>
        <w:t>признано</w:t>
      </w:r>
      <w:r w:rsidR="00A523FE">
        <w:rPr>
          <w:rFonts w:ascii="Times New Roman" w:eastAsia="Calibri" w:hAnsi="Times New Roman"/>
          <w:sz w:val="28"/>
          <w:lang w:eastAsia="en-US"/>
        </w:rPr>
        <w:t>: БРТС - 31, перемещ</w:t>
      </w:r>
      <w:r w:rsidRPr="00D57224">
        <w:rPr>
          <w:rFonts w:ascii="Times New Roman" w:eastAsia="Calibri" w:hAnsi="Times New Roman"/>
          <w:sz w:val="28"/>
          <w:lang w:eastAsia="en-US"/>
        </w:rPr>
        <w:t>ено на специализированную стоянку - 18 автомобилей, приведены в порядок владельцами - 13</w:t>
      </w:r>
      <w:r w:rsidRPr="005D7EA7">
        <w:rPr>
          <w:rFonts w:ascii="Times New Roman" w:eastAsia="Calibri" w:hAnsi="Times New Roman"/>
          <w:sz w:val="28"/>
          <w:lang w:eastAsia="en-US"/>
        </w:rPr>
        <w:t>.</w:t>
      </w:r>
    </w:p>
    <w:p w:rsidR="00A0680D" w:rsidRDefault="009043D7" w:rsidP="009043D7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E37B1C">
        <w:rPr>
          <w:rFonts w:ascii="Times New Roman" w:eastAsia="Calibri" w:hAnsi="Times New Roman"/>
          <w:sz w:val="28"/>
          <w:lang w:eastAsia="en-US"/>
        </w:rPr>
        <w:tab/>
      </w:r>
    </w:p>
    <w:p w:rsidR="0083635C" w:rsidRDefault="0083635C" w:rsidP="0083635C">
      <w:pPr>
        <w:spacing w:after="0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83635C">
        <w:rPr>
          <w:rFonts w:ascii="Times New Roman" w:eastAsia="Calibri" w:hAnsi="Times New Roman"/>
          <w:b/>
          <w:sz w:val="28"/>
          <w:lang w:eastAsia="en-US"/>
        </w:rPr>
        <w:t>СФЕРА ПОТРЕБИТЕЛЬСКОГО РЫНКА И УСЛУГ НАСЕЛЕНИЯ</w:t>
      </w:r>
    </w:p>
    <w:p w:rsidR="0083635C" w:rsidRPr="0083635C" w:rsidRDefault="0083635C" w:rsidP="0083635C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8F2B56" w:rsidRPr="00E37B1C" w:rsidRDefault="009043D7" w:rsidP="008F2B5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eastAsia="Calibri" w:hAnsi="Times New Roman"/>
          <w:sz w:val="28"/>
          <w:lang w:eastAsia="en-US"/>
        </w:rPr>
        <w:tab/>
      </w:r>
      <w:r w:rsidR="008F2B56" w:rsidRPr="00E37B1C">
        <w:rPr>
          <w:rFonts w:ascii="Times New Roman" w:hAnsi="Times New Roman"/>
          <w:sz w:val="28"/>
          <w:szCs w:val="28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8F2B56" w:rsidRPr="00E37B1C" w:rsidRDefault="008F2B56" w:rsidP="008F2B5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За период 202</w:t>
      </w:r>
      <w:r w:rsidRPr="005D26CE">
        <w:rPr>
          <w:rFonts w:ascii="Times New Roman" w:hAnsi="Times New Roman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год на территории Бутырского района открылось </w:t>
      </w:r>
      <w:r w:rsidRPr="005252DA">
        <w:rPr>
          <w:rFonts w:ascii="Times New Roman" w:hAnsi="Times New Roman"/>
          <w:b/>
          <w:color w:val="000000" w:themeColor="text1"/>
          <w:sz w:val="28"/>
          <w:szCs w:val="28"/>
        </w:rPr>
        <w:t>85</w:t>
      </w:r>
      <w:r w:rsidRPr="005D26C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37B1C">
        <w:rPr>
          <w:rFonts w:ascii="Times New Roman" w:hAnsi="Times New Roman"/>
          <w:sz w:val="28"/>
          <w:szCs w:val="28"/>
        </w:rPr>
        <w:t>предприятия потребительского рынка и услуг, из них:</w:t>
      </w:r>
    </w:p>
    <w:p w:rsidR="008F2B56" w:rsidRPr="005252DA" w:rsidRDefault="008F2B56" w:rsidP="008F2B5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252DA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 бытового обслуживания</w:t>
      </w:r>
    </w:p>
    <w:p w:rsidR="008F2B56" w:rsidRPr="005252DA" w:rsidRDefault="008F2B56" w:rsidP="008F2B5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252DA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предприятие общественного питания</w:t>
      </w:r>
    </w:p>
    <w:p w:rsidR="008F2B56" w:rsidRPr="005252DA" w:rsidRDefault="008F2B56" w:rsidP="008F2B5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252DA">
        <w:rPr>
          <w:rFonts w:ascii="Times New Roman" w:hAnsi="Times New Roman"/>
          <w:b/>
          <w:color w:val="000000" w:themeColor="text1"/>
          <w:sz w:val="28"/>
          <w:szCs w:val="28"/>
        </w:rPr>
        <w:t>45</w:t>
      </w:r>
      <w:r w:rsidRPr="005252DA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 торговли.</w:t>
      </w:r>
    </w:p>
    <w:p w:rsidR="008F2B56" w:rsidRPr="00E37B1C" w:rsidRDefault="008F2B56" w:rsidP="008F2B5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 xml:space="preserve">По адресу: ул. Милашенкова, вл.14 продолжила функционировать круглогодичная региональная ярмарка на </w:t>
      </w:r>
      <w:r w:rsidRPr="00C92505">
        <w:rPr>
          <w:rFonts w:ascii="Times New Roman" w:hAnsi="Times New Roman"/>
          <w:b/>
          <w:sz w:val="28"/>
          <w:szCs w:val="28"/>
        </w:rPr>
        <w:t>30</w:t>
      </w:r>
      <w:r w:rsidRPr="00E37B1C">
        <w:rPr>
          <w:rFonts w:ascii="Times New Roman" w:hAnsi="Times New Roman"/>
          <w:sz w:val="28"/>
          <w:szCs w:val="28"/>
        </w:rPr>
        <w:t xml:space="preserve"> торговых мест.</w:t>
      </w:r>
    </w:p>
    <w:p w:rsidR="008F2B56" w:rsidRDefault="008F2B56" w:rsidP="008F2B5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lastRenderedPageBreak/>
        <w:t xml:space="preserve">        В соответствии со схемой размещения сезонных (летних) кафе в весенне-летний период функционировало </w:t>
      </w:r>
      <w:r w:rsidRPr="00C92505">
        <w:rPr>
          <w:rFonts w:ascii="Times New Roman" w:hAnsi="Times New Roman"/>
          <w:b/>
          <w:sz w:val="28"/>
          <w:szCs w:val="28"/>
        </w:rPr>
        <w:t>20</w:t>
      </w:r>
      <w:r w:rsidRPr="00E37B1C">
        <w:rPr>
          <w:rFonts w:ascii="Times New Roman" w:hAnsi="Times New Roman"/>
          <w:b/>
          <w:sz w:val="28"/>
          <w:szCs w:val="28"/>
        </w:rPr>
        <w:t xml:space="preserve"> летних кафе</w:t>
      </w:r>
      <w:r w:rsidRPr="00E37B1C">
        <w:rPr>
          <w:rFonts w:ascii="Times New Roman" w:hAnsi="Times New Roman"/>
          <w:sz w:val="28"/>
          <w:szCs w:val="28"/>
        </w:rPr>
        <w:t xml:space="preserve"> при стационарных предприятиях общественного питания. </w:t>
      </w:r>
    </w:p>
    <w:p w:rsidR="008F2B56" w:rsidRPr="00C92505" w:rsidRDefault="008F2B56" w:rsidP="008F2B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 за период с 01.01.22 з</w:t>
      </w:r>
      <w:r w:rsidRPr="00C92505">
        <w:rPr>
          <w:rFonts w:ascii="Times New Roman" w:hAnsi="Times New Roman"/>
          <w:sz w:val="28"/>
          <w:szCs w:val="28"/>
        </w:rPr>
        <w:t>а осуществление торговой деятельности вне специально отведенного для этого месте (ст.11.13 ч.1,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505">
        <w:rPr>
          <w:rFonts w:ascii="Times New Roman" w:hAnsi="Times New Roman"/>
          <w:sz w:val="28"/>
          <w:szCs w:val="28"/>
        </w:rPr>
        <w:t>ч.2 Закона города Москвы от 21.11.2007г. № 45 «Кодекс города Москвы об административных правонарушениях») был</w:t>
      </w:r>
      <w:r>
        <w:rPr>
          <w:rFonts w:ascii="Times New Roman" w:hAnsi="Times New Roman"/>
          <w:sz w:val="28"/>
          <w:szCs w:val="28"/>
        </w:rPr>
        <w:t>о</w:t>
      </w:r>
      <w:r w:rsidRPr="00C92505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C92505">
        <w:rPr>
          <w:rFonts w:ascii="Times New Roman" w:hAnsi="Times New Roman"/>
          <w:sz w:val="28"/>
          <w:szCs w:val="28"/>
        </w:rPr>
        <w:t xml:space="preserve"> </w:t>
      </w:r>
      <w:r w:rsidRPr="00C92505">
        <w:rPr>
          <w:rFonts w:ascii="Times New Roman" w:hAnsi="Times New Roman"/>
          <w:b/>
          <w:sz w:val="28"/>
          <w:szCs w:val="28"/>
        </w:rPr>
        <w:t>12</w:t>
      </w:r>
      <w:r w:rsidRPr="00C92505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ов</w:t>
      </w:r>
      <w:r w:rsidRPr="00C92505">
        <w:rPr>
          <w:rFonts w:ascii="Times New Roman" w:hAnsi="Times New Roman"/>
          <w:sz w:val="28"/>
          <w:szCs w:val="28"/>
        </w:rPr>
        <w:t xml:space="preserve"> об административном правонарушении и вынесено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505">
        <w:rPr>
          <w:rFonts w:ascii="Times New Roman" w:hAnsi="Times New Roman"/>
          <w:b/>
          <w:sz w:val="28"/>
          <w:szCs w:val="28"/>
        </w:rPr>
        <w:t>12</w:t>
      </w:r>
      <w:r w:rsidRPr="00C9250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C92505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Pr="00C92505">
        <w:rPr>
          <w:rFonts w:ascii="Times New Roman" w:hAnsi="Times New Roman"/>
          <w:b/>
          <w:sz w:val="28"/>
          <w:szCs w:val="28"/>
        </w:rPr>
        <w:t>47500</w:t>
      </w:r>
      <w:r w:rsidRPr="00C92505">
        <w:rPr>
          <w:rFonts w:ascii="Times New Roman" w:hAnsi="Times New Roman"/>
          <w:sz w:val="28"/>
          <w:szCs w:val="28"/>
        </w:rPr>
        <w:t xml:space="preserve"> рублей.</w:t>
      </w:r>
    </w:p>
    <w:p w:rsidR="008F2B56" w:rsidRPr="00E37B1C" w:rsidRDefault="008F2B56" w:rsidP="008F2B56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ПРАЗДНИЧНОЕ ОФОРМЛЕНИЕ РАЙОНА</w:t>
      </w:r>
    </w:p>
    <w:p w:rsidR="008F2B56" w:rsidRPr="00E37B1C" w:rsidRDefault="008F2B56" w:rsidP="008F2B5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8F2B56" w:rsidRPr="00E37B1C" w:rsidRDefault="008F2B56" w:rsidP="008F2B5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В период новогодних праздников были установлены:</w:t>
      </w:r>
    </w:p>
    <w:p w:rsidR="008F2B56" w:rsidRPr="00E37B1C" w:rsidRDefault="008F2B56" w:rsidP="008F2B56">
      <w:pPr>
        <w:spacing w:before="120"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92505">
        <w:rPr>
          <w:rFonts w:ascii="Times New Roman" w:hAnsi="Times New Roman"/>
          <w:b/>
          <w:sz w:val="28"/>
          <w:szCs w:val="28"/>
        </w:rPr>
        <w:t>8</w:t>
      </w:r>
      <w:r w:rsidRPr="005D26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7B1C">
        <w:rPr>
          <w:rFonts w:ascii="Times New Roman" w:hAnsi="Times New Roman"/>
          <w:sz w:val="28"/>
          <w:szCs w:val="28"/>
        </w:rPr>
        <w:t xml:space="preserve">ели - у предприятий торговли; </w:t>
      </w:r>
    </w:p>
    <w:p w:rsidR="00C00279" w:rsidRPr="00E37B1C" w:rsidRDefault="008F2B56" w:rsidP="008F2B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C92505">
        <w:rPr>
          <w:rFonts w:ascii="Times New Roman" w:hAnsi="Times New Roman"/>
          <w:b/>
          <w:sz w:val="28"/>
          <w:szCs w:val="28"/>
        </w:rPr>
        <w:t>3</w:t>
      </w:r>
      <w:r w:rsidRPr="00E37B1C">
        <w:rPr>
          <w:rFonts w:ascii="Times New Roman" w:hAnsi="Times New Roman"/>
          <w:sz w:val="28"/>
          <w:szCs w:val="28"/>
        </w:rPr>
        <w:t xml:space="preserve"> ели - у здания управы, в Гончаровском парке и у </w:t>
      </w:r>
      <w:r w:rsidR="00F11FA0" w:rsidRPr="00F11FA0">
        <w:rPr>
          <w:rFonts w:ascii="Times New Roman" w:hAnsi="Times New Roman"/>
          <w:sz w:val="28"/>
          <w:szCs w:val="28"/>
        </w:rPr>
        <w:t>Московск</w:t>
      </w:r>
      <w:r w:rsidR="00F11FA0">
        <w:rPr>
          <w:rFonts w:ascii="Times New Roman" w:hAnsi="Times New Roman"/>
          <w:sz w:val="28"/>
          <w:szCs w:val="28"/>
        </w:rPr>
        <w:t>ого</w:t>
      </w:r>
      <w:r w:rsidR="00F11FA0" w:rsidRPr="00F11FA0">
        <w:rPr>
          <w:rFonts w:ascii="Times New Roman" w:hAnsi="Times New Roman"/>
          <w:sz w:val="28"/>
          <w:szCs w:val="28"/>
        </w:rPr>
        <w:t xml:space="preserve"> молодёжн</w:t>
      </w:r>
      <w:r w:rsidR="00F11FA0">
        <w:rPr>
          <w:rFonts w:ascii="Times New Roman" w:hAnsi="Times New Roman"/>
          <w:sz w:val="28"/>
          <w:szCs w:val="28"/>
        </w:rPr>
        <w:t>ого</w:t>
      </w:r>
      <w:r w:rsidR="00F11FA0" w:rsidRPr="00F11FA0">
        <w:rPr>
          <w:rFonts w:ascii="Times New Roman" w:hAnsi="Times New Roman"/>
          <w:sz w:val="28"/>
          <w:szCs w:val="28"/>
        </w:rPr>
        <w:t xml:space="preserve"> театр</w:t>
      </w:r>
      <w:r w:rsidR="00F11FA0">
        <w:rPr>
          <w:rFonts w:ascii="Times New Roman" w:hAnsi="Times New Roman"/>
          <w:sz w:val="28"/>
          <w:szCs w:val="28"/>
        </w:rPr>
        <w:t>а</w:t>
      </w:r>
      <w:r w:rsidR="00F11FA0" w:rsidRPr="00F11FA0">
        <w:rPr>
          <w:rFonts w:ascii="Times New Roman" w:hAnsi="Times New Roman"/>
          <w:sz w:val="28"/>
          <w:szCs w:val="28"/>
        </w:rPr>
        <w:t xml:space="preserve"> под руководством Вячеслава Спесивцева</w:t>
      </w:r>
      <w:r w:rsidRPr="00E37B1C">
        <w:rPr>
          <w:rFonts w:ascii="Times New Roman" w:hAnsi="Times New Roman"/>
          <w:sz w:val="28"/>
          <w:szCs w:val="28"/>
        </w:rPr>
        <w:t>.</w:t>
      </w:r>
    </w:p>
    <w:p w:rsidR="00CC0314" w:rsidRPr="00E37B1C" w:rsidRDefault="00CC0314" w:rsidP="002E5D5C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096A" w:rsidRPr="00E37B1C" w:rsidRDefault="0065096A" w:rsidP="003061E4">
      <w:pPr>
        <w:spacing w:before="120"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АДРЕСНАЯ СОЦИАЛЬНАЯ ПОДДЕРЖКА </w:t>
      </w:r>
    </w:p>
    <w:p w:rsidR="0065096A" w:rsidRPr="00E37B1C" w:rsidRDefault="0065096A" w:rsidP="003061E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СОЦИАЛЬНО-НЕЗАЩИЩЕННЫХ КАТЕГОРИЙ ЖИТЕЛЕЙ</w:t>
      </w:r>
    </w:p>
    <w:p w:rsidR="0065096A" w:rsidRPr="00E37B1C" w:rsidRDefault="0065096A" w:rsidP="0065096A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Основным направлением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2020-2022 годы». 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За период 2022 года 25 нуждающимся жителям района была оказана адресная со</w:t>
      </w:r>
      <w:r w:rsidR="007627D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циальная помощь на общую сумму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323  тысячи руб. (285 тыс. руб.   по 38-ПП  и  38 тыс. руб. из СЭРР.) </w:t>
      </w:r>
    </w:p>
    <w:p w:rsidR="00FE02B2" w:rsidRPr="00FE02B2" w:rsidRDefault="008F2B56" w:rsidP="00FE02B2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В 2022 году выполнен ремонт в 3 квартирах ветеранов ВОВ, в 3 квартирах одиноко проживающих инвалидов (1-2гр.) и в 1 квартире ребенка-сироты, оставшегося без попечения родителей.</w:t>
      </w:r>
    </w:p>
    <w:p w:rsidR="008F2B56" w:rsidRDefault="008F2B56" w:rsidP="00C057DD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Установлено 15 пандусов и 4 поручня </w:t>
      </w:r>
      <w:r w:rsidR="007627DC">
        <w:rPr>
          <w:rFonts w:ascii="Times New Roman" w:hAnsi="Times New Roman"/>
          <w:kern w:val="1"/>
          <w:sz w:val="28"/>
          <w:szCs w:val="28"/>
          <w:lang w:eastAsia="hi-IN" w:bidi="hi-IN"/>
        </w:rPr>
        <w:t>в подъездах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входных группах жилых домов, позволяющих обеспечить беспрепятственный доступ </w:t>
      </w:r>
      <w:r w:rsidR="007627DC">
        <w:rPr>
          <w:rFonts w:ascii="Times New Roman" w:hAnsi="Times New Roman"/>
          <w:kern w:val="1"/>
          <w:sz w:val="28"/>
          <w:szCs w:val="28"/>
          <w:lang w:eastAsia="hi-IN" w:bidi="hi-IN"/>
        </w:rPr>
        <w:t>лицам с ограниченными возможностями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:rsidR="00FE02B2" w:rsidRPr="0083635C" w:rsidRDefault="00C057DD" w:rsidP="00C057DD">
      <w:pPr>
        <w:spacing w:after="0"/>
        <w:ind w:firstLine="360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В</w:t>
      </w:r>
      <w:r w:rsidR="00FE02B2" w:rsidRPr="0083635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2022 году</w:t>
      </w:r>
      <w:r w:rsidR="00FE02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было</w:t>
      </w:r>
      <w:r w:rsidR="00FE02B2" w:rsidRPr="0083635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вруче</w:t>
      </w:r>
      <w:r w:rsidR="00FE02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но 47 персональных поздравлений </w:t>
      </w:r>
      <w:r w:rsidR="00FE02B2" w:rsidRPr="0083635C">
        <w:rPr>
          <w:rFonts w:ascii="Times New Roman" w:hAnsi="Times New Roman"/>
          <w:kern w:val="1"/>
          <w:sz w:val="28"/>
          <w:szCs w:val="28"/>
          <w:lang w:eastAsia="hi-IN" w:bidi="hi-IN"/>
        </w:rPr>
        <w:t>Президента Российской Федерации ветера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нам Великой Отечественной войны</w:t>
      </w:r>
      <w:r w:rsidR="00FE02B2" w:rsidRPr="0083635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 связи с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юбилейными днями рождения</w:t>
      </w:r>
      <w:r w:rsidR="00FE02B2" w:rsidRPr="0083635C">
        <w:rPr>
          <w:rFonts w:ascii="Times New Roman" w:hAnsi="Times New Roman"/>
          <w:kern w:val="1"/>
          <w:sz w:val="28"/>
          <w:szCs w:val="28"/>
          <w:lang w:eastAsia="hi-IN" w:bidi="hi-IN"/>
        </w:rPr>
        <w:t>:</w:t>
      </w:r>
    </w:p>
    <w:p w:rsidR="00FE02B2" w:rsidRPr="00FE02B2" w:rsidRDefault="00FE02B2" w:rsidP="00FE02B2">
      <w:pPr>
        <w:pStyle w:val="a3"/>
        <w:rPr>
          <w:kern w:val="1"/>
          <w:szCs w:val="28"/>
          <w:lang w:eastAsia="hi-IN" w:bidi="hi-IN"/>
        </w:rPr>
      </w:pPr>
      <w:r w:rsidRPr="00FE02B2">
        <w:rPr>
          <w:kern w:val="1"/>
          <w:szCs w:val="28"/>
          <w:lang w:eastAsia="hi-IN" w:bidi="hi-IN"/>
        </w:rPr>
        <w:t>С 9</w:t>
      </w:r>
      <w:r w:rsidR="00C057DD">
        <w:rPr>
          <w:kern w:val="1"/>
          <w:szCs w:val="28"/>
          <w:lang w:eastAsia="hi-IN" w:bidi="hi-IN"/>
        </w:rPr>
        <w:t>0-летием -  21     поздравление;</w:t>
      </w:r>
    </w:p>
    <w:p w:rsidR="00FE02B2" w:rsidRDefault="00FE02B2" w:rsidP="00FE02B2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FE02B2">
        <w:rPr>
          <w:rFonts w:ascii="Times New Roman" w:hAnsi="Times New Roman"/>
          <w:kern w:val="1"/>
          <w:sz w:val="28"/>
          <w:szCs w:val="28"/>
          <w:lang w:eastAsia="hi-IN" w:bidi="hi-IN"/>
        </w:rPr>
        <w:t>С 95-летием -  26     поздравлений</w:t>
      </w:r>
    </w:p>
    <w:p w:rsidR="00FE02B2" w:rsidRPr="008F2B56" w:rsidRDefault="00FE02B2" w:rsidP="00FE02B2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9005C7" w:rsidRDefault="008F2B56" w:rsidP="009005C7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 xml:space="preserve"> На территории района работают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культурно-досуговые учреждения:</w:t>
      </w:r>
    </w:p>
    <w:p w:rsidR="008F2B56" w:rsidRPr="008F2B56" w:rsidRDefault="008F2B56" w:rsidP="009005C7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ГБУ СДЦ «Кентавр» филиал «Гармония»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>;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МОО "Подростковый клуб "Надежда-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>"Н"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, осуществляющие спортивно-оздоровительную работу с населением по месту жительства. В 2022 году для ведения культурно-досуговой работы по месту </w:t>
      </w:r>
      <w:r w:rsidR="00A412F3"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жительства решен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вопрос о передаче в оперативное </w:t>
      </w:r>
      <w:r w:rsidR="00A412F3"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управление ГБУ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СДЦ «Кентавр» филиал «Гармония» нежилого помещения по ул. Яблочкова, 16. </w:t>
      </w:r>
      <w:r w:rsidR="00A412F3"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Документы находятся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>на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стадии оформления.  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текущем году проведен капитальный ремонт в 3 </w:t>
      </w:r>
      <w:r w:rsidR="00A412F3"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помещениях ГБУ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СДЦ «Кентавр» филиал «Гармония» по адресам: ул. Милашенкова, 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д.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8, ул. Добролюбова, 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д.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11А, ул. Яблочкова, 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д.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37Г. В помещении МОО "Подростковый клуб "Надежда-"Н" по ул. Милашенкова,</w:t>
      </w:r>
      <w:r w:rsidR="00C057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д. 8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также выполнен капитальный ремонт. 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Силами управы района и досуговыми учреждениями проведено 126 спортивно-оздоровительных и культурно-досуговых мероприятий.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К памятным датам, таким как День Победы, День памяти и скорби, </w:t>
      </w:r>
      <w:r w:rsidR="002E26D9"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День начала контрнаступления советских войск в битве под Москвой</w:t>
      </w:r>
      <w:r w:rsidR="007D742C">
        <w:rPr>
          <w:rFonts w:ascii="Times New Roman" w:hAnsi="Times New Roman"/>
          <w:kern w:val="1"/>
          <w:sz w:val="28"/>
          <w:szCs w:val="28"/>
          <w:lang w:eastAsia="hi-IN" w:bidi="hi-IN"/>
        </w:rPr>
        <w:t>,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управой района совместно</w:t>
      </w:r>
      <w:r w:rsidR="002E26D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 Советом депутатов МО Бутырский,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Советом ветеранов и Молодежной палатой было организовано возложение цветов к памятникам и мемориальным доскам: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 Мемориальная доска Котову Иван Григорьевичу (ул. Яблочкова, </w:t>
      </w:r>
      <w:r w:rsidR="007D742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д. 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35Б)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2. Мемориальная доска Ионину Георгию Дмитриевичу (ул. Яблочкова, д. 41)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3. Бюст Герою Советского Союза Милашенкова С</w:t>
      </w:r>
      <w:r w:rsidR="002E26D9">
        <w:rPr>
          <w:rFonts w:ascii="Times New Roman" w:hAnsi="Times New Roman"/>
          <w:kern w:val="1"/>
          <w:sz w:val="28"/>
          <w:szCs w:val="28"/>
          <w:lang w:eastAsia="hi-IN" w:bidi="hi-IN"/>
        </w:rPr>
        <w:t>ергея Васильевича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(ул. Яблочкова</w:t>
      </w:r>
      <w:r w:rsidR="007D742C">
        <w:rPr>
          <w:rFonts w:ascii="Times New Roman" w:hAnsi="Times New Roman"/>
          <w:kern w:val="1"/>
          <w:sz w:val="28"/>
          <w:szCs w:val="28"/>
          <w:lang w:eastAsia="hi-IN" w:bidi="hi-IN"/>
        </w:rPr>
        <w:t>, д.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10А)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4. Мемориал Славы (ул. Милашенкова, д. 9Б)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5. Памятник воинам 3-й гвардейской танковой армии (ул. Яблочкова д. 5А, стр.2)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6. Памятник работникам машиностроительного завода "Знамя", погибшим в Великой Отечественной войне (ул. Руставели, вл.7)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7 Памятник работникам Московского троллейбусного завода, погибшим в Великой Отечественной войне (ул. Большая Новодмитровская, д. 28)</w:t>
      </w:r>
    </w:p>
    <w:p w:rsidR="008F2B56" w:rsidRPr="008F2B56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8. Памятник рабочим и служащим завода "Станколит", погибшим в Великой Отечественной войне (ул. Складочная д. 1, с</w:t>
      </w:r>
      <w:r w:rsidR="007D742C">
        <w:rPr>
          <w:rFonts w:ascii="Times New Roman" w:hAnsi="Times New Roman"/>
          <w:kern w:val="1"/>
          <w:sz w:val="28"/>
          <w:szCs w:val="28"/>
          <w:lang w:eastAsia="hi-IN" w:bidi="hi-IN"/>
        </w:rPr>
        <w:t>тр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. 17).  </w:t>
      </w:r>
    </w:p>
    <w:p w:rsidR="009005C7" w:rsidRDefault="008F2B56" w:rsidP="009005C7">
      <w:pPr>
        <w:spacing w:after="0"/>
        <w:ind w:firstLine="709"/>
        <w:jc w:val="both"/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В 2022 году 250 жителей Бутырского района на онлайн-площадках, организованных ГБУ СДЦ «Кентавр» филиал «Гармония» и ГБПОУ Колледж по подготовке социальных работников № 16 Департамента труда и социальной защиты населения</w:t>
      </w:r>
      <w:r w:rsidR="007D742C">
        <w:rPr>
          <w:rFonts w:ascii="Times New Roman" w:hAnsi="Times New Roman"/>
          <w:kern w:val="1"/>
          <w:sz w:val="28"/>
          <w:szCs w:val="28"/>
          <w:lang w:eastAsia="hi-IN" w:bidi="hi-IN"/>
        </w:rPr>
        <w:t>, приняли участие в ежегодном большом этнографическом диктанте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  <w:r w:rsidR="009005C7" w:rsidRPr="009005C7">
        <w:t xml:space="preserve"> </w:t>
      </w:r>
    </w:p>
    <w:p w:rsidR="002E26D9" w:rsidRDefault="002E26D9" w:rsidP="009005C7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2E26D9" w:rsidRPr="002E26D9" w:rsidRDefault="002E26D9" w:rsidP="002E26D9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На территории района для жителей функционируют 7 катков с естественным льдом. В ГАУК г. Москвы «ПКиО «Дубки», Гончаровский парк работает каток с искусственным льдом.</w:t>
      </w:r>
    </w:p>
    <w:p w:rsidR="002E26D9" w:rsidRPr="002E26D9" w:rsidRDefault="002E26D9" w:rsidP="002E26D9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 xml:space="preserve">В 2022 году по результатам окружного этапа </w:t>
      </w: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городского конкурса «Московский двор – спортивный двор»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спортивная площадка по адресу: ул. Яблочкова, 31 корп.3-4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заняла 2 место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, </w:t>
      </w: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а управа Бутырского района в номинации «Лучшая управа по организации физкультурно-оздоровительной и спортивной работы по месту жительства» - заняла 1 место.</w:t>
      </w:r>
    </w:p>
    <w:p w:rsidR="002E26D9" w:rsidRDefault="002E26D9" w:rsidP="002E26D9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>По итогам окружной Спартакиады «Суперкубок префекта СВАО – 2022г» среди государственных и муниципальных служащих - управа Бу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тырского района заняла 1 место.</w:t>
      </w:r>
    </w:p>
    <w:p w:rsidR="00FD7E00" w:rsidRDefault="008F2B56" w:rsidP="008F2B56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>Зимний период 2022-23 гг. в районе начался городским турниром по хоккею среди дворовых команд «Золотая шайба», который проходит по адресу ул. Милашенкова</w:t>
      </w:r>
      <w:r w:rsidR="0009628B">
        <w:rPr>
          <w:rFonts w:ascii="Times New Roman" w:hAnsi="Times New Roman"/>
          <w:kern w:val="1"/>
          <w:sz w:val="28"/>
          <w:szCs w:val="28"/>
          <w:lang w:eastAsia="hi-IN" w:bidi="hi-IN"/>
        </w:rPr>
        <w:t>, д. 12А</w:t>
      </w:r>
      <w:r w:rsidRPr="008F2B5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под руководством тренера ХК «Юниор» Анисимова Василия Ивановича.</w:t>
      </w:r>
    </w:p>
    <w:p w:rsidR="00752177" w:rsidRPr="002E26D9" w:rsidRDefault="002E26D9" w:rsidP="002E26D9">
      <w:pPr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преддверии Нового года управой района совместно с депутатами Совета Депутатов МО Бутырский было организовано поздравление 13 детей инвалидов на дому с вручением </w:t>
      </w:r>
      <w:r w:rsidR="00106667">
        <w:rPr>
          <w:rFonts w:ascii="Times New Roman" w:hAnsi="Times New Roman"/>
          <w:kern w:val="1"/>
          <w:sz w:val="28"/>
          <w:szCs w:val="28"/>
          <w:lang w:eastAsia="hi-IN" w:bidi="hi-IN"/>
        </w:rPr>
        <w:t>новогодних</w:t>
      </w:r>
      <w:bookmarkStart w:id="0" w:name="_GoBack"/>
      <w:bookmarkEnd w:id="0"/>
      <w:r w:rsidRPr="002E26D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подарков.</w:t>
      </w:r>
    </w:p>
    <w:p w:rsidR="00752177" w:rsidRPr="00E37B1C" w:rsidRDefault="00752177" w:rsidP="0083635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82359" w:rsidRPr="00E37B1C" w:rsidRDefault="00E82359" w:rsidP="00E8235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О ПРИЗЫВЕ ГРАЖДАН НА ВОЕННУЮ СЛУЖБУ</w:t>
      </w:r>
    </w:p>
    <w:p w:rsidR="00E82359" w:rsidRPr="00E37B1C" w:rsidRDefault="00E82359" w:rsidP="00E82359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82359" w:rsidRPr="00E37B1C" w:rsidRDefault="00E82359" w:rsidP="00E823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Управа района на постоянной основе осуществляет деятельность по организации призыва граждан Бутырского района на военную службу.</w:t>
      </w:r>
    </w:p>
    <w:p w:rsidR="00E82359" w:rsidRPr="00E37B1C" w:rsidRDefault="00E82359" w:rsidP="00E823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План 202</w:t>
      </w:r>
      <w:r w:rsidR="00A802FF" w:rsidRPr="00A802FF">
        <w:rPr>
          <w:rFonts w:ascii="Times New Roman" w:hAnsi="Times New Roman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года по призыву граждан Бутырского района на военную службу </w:t>
      </w:r>
      <w:r w:rsidRPr="008F2B56">
        <w:rPr>
          <w:rFonts w:ascii="Times New Roman" w:hAnsi="Times New Roman"/>
          <w:color w:val="000000" w:themeColor="text1"/>
          <w:sz w:val="28"/>
          <w:szCs w:val="28"/>
        </w:rPr>
        <w:t xml:space="preserve">весной составлял </w:t>
      </w:r>
      <w:r w:rsidR="008F2B56" w:rsidRPr="008F2B56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Pr="008F2B56">
        <w:rPr>
          <w:rFonts w:ascii="Times New Roman" w:hAnsi="Times New Roman"/>
          <w:color w:val="000000" w:themeColor="text1"/>
          <w:sz w:val="28"/>
          <w:szCs w:val="28"/>
        </w:rPr>
        <w:t xml:space="preserve"> человек, призвано </w:t>
      </w:r>
      <w:r w:rsidR="008F2B56" w:rsidRPr="008F2B56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Pr="008F2B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8F2B56">
        <w:rPr>
          <w:rFonts w:ascii="Times New Roman" w:hAnsi="Times New Roman"/>
          <w:color w:val="000000" w:themeColor="text1"/>
          <w:sz w:val="28"/>
          <w:szCs w:val="28"/>
        </w:rPr>
        <w:t>На осень план на призыв составил</w:t>
      </w:r>
      <w:r w:rsidRPr="008F2B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21E84" w:rsidRPr="008F2B56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Pr="008F2B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F2B56">
        <w:rPr>
          <w:rFonts w:ascii="Times New Roman" w:hAnsi="Times New Roman"/>
          <w:color w:val="000000" w:themeColor="text1"/>
          <w:sz w:val="28"/>
          <w:szCs w:val="28"/>
        </w:rPr>
        <w:t>человека, призвано</w:t>
      </w:r>
      <w:r w:rsidRPr="008F2B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21E84" w:rsidRPr="008F2B56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Pr="008F2B5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709E7" w:rsidRDefault="007709E7" w:rsidP="004C09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36C0" w:rsidRPr="00E37B1C" w:rsidRDefault="00BC36C0" w:rsidP="004C09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ВЗАИМОДЕЙСТВИЕ С СОВЕТОМ ДЕПУТАТОВ </w:t>
      </w:r>
    </w:p>
    <w:p w:rsidR="00BC36C0" w:rsidRPr="009005C7" w:rsidRDefault="00BC36C0" w:rsidP="004C09B8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9005C7">
        <w:rPr>
          <w:rFonts w:ascii="Times New Roman" w:hAnsi="Times New Roman"/>
          <w:b/>
          <w:i/>
          <w:sz w:val="28"/>
          <w:szCs w:val="28"/>
        </w:rPr>
        <w:t>МУНИЦИПАЛЬНОГО ОКРУГА БУТЫРСКИЙ</w:t>
      </w:r>
    </w:p>
    <w:p w:rsidR="00BC36C0" w:rsidRPr="009005C7" w:rsidRDefault="00BC36C0" w:rsidP="00DF6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5C7">
        <w:rPr>
          <w:rFonts w:ascii="Times New Roman" w:hAnsi="Times New Roman"/>
          <w:sz w:val="28"/>
          <w:szCs w:val="28"/>
        </w:rPr>
        <w:t>Совет депутатов муниципального округа Бутырский</w:t>
      </w:r>
      <w:r w:rsidR="00C76FBA" w:rsidRPr="009005C7">
        <w:rPr>
          <w:rFonts w:ascii="Times New Roman" w:hAnsi="Times New Roman"/>
          <w:sz w:val="28"/>
          <w:szCs w:val="28"/>
        </w:rPr>
        <w:t xml:space="preserve"> в 202</w:t>
      </w:r>
      <w:r w:rsidR="005D26CE" w:rsidRPr="009005C7">
        <w:rPr>
          <w:rFonts w:ascii="Times New Roman" w:hAnsi="Times New Roman"/>
          <w:sz w:val="28"/>
          <w:szCs w:val="28"/>
        </w:rPr>
        <w:t>2</w:t>
      </w:r>
      <w:r w:rsidR="00C76FBA" w:rsidRPr="009005C7">
        <w:rPr>
          <w:rFonts w:ascii="Times New Roman" w:hAnsi="Times New Roman"/>
          <w:sz w:val="28"/>
          <w:szCs w:val="28"/>
        </w:rPr>
        <w:t xml:space="preserve"> году</w:t>
      </w:r>
      <w:r w:rsidRPr="009005C7">
        <w:rPr>
          <w:rFonts w:ascii="Times New Roman" w:hAnsi="Times New Roman"/>
          <w:sz w:val="28"/>
          <w:szCs w:val="28"/>
        </w:rPr>
        <w:t xml:space="preserve"> рассмотрел </w:t>
      </w:r>
      <w:r w:rsidR="00734352" w:rsidRPr="009005C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A29BC" w:rsidRPr="009005C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9005C7">
        <w:rPr>
          <w:rFonts w:ascii="Times New Roman" w:hAnsi="Times New Roman"/>
          <w:b/>
          <w:sz w:val="28"/>
          <w:szCs w:val="28"/>
        </w:rPr>
        <w:t xml:space="preserve"> </w:t>
      </w:r>
      <w:r w:rsidR="003759A1" w:rsidRPr="009005C7">
        <w:rPr>
          <w:rFonts w:ascii="Times New Roman" w:hAnsi="Times New Roman"/>
          <w:sz w:val="28"/>
          <w:szCs w:val="28"/>
        </w:rPr>
        <w:t>материал</w:t>
      </w:r>
      <w:r w:rsidR="0009628B" w:rsidRPr="009005C7">
        <w:rPr>
          <w:rFonts w:ascii="Times New Roman" w:hAnsi="Times New Roman"/>
          <w:sz w:val="28"/>
          <w:szCs w:val="28"/>
        </w:rPr>
        <w:t>а</w:t>
      </w:r>
      <w:r w:rsidR="005A59BF" w:rsidRPr="009005C7">
        <w:rPr>
          <w:rFonts w:ascii="Times New Roman" w:hAnsi="Times New Roman"/>
          <w:sz w:val="28"/>
          <w:szCs w:val="28"/>
        </w:rPr>
        <w:t xml:space="preserve"> </w:t>
      </w:r>
      <w:r w:rsidRPr="009005C7">
        <w:rPr>
          <w:rFonts w:ascii="Times New Roman" w:hAnsi="Times New Roman"/>
          <w:sz w:val="28"/>
          <w:szCs w:val="28"/>
        </w:rPr>
        <w:t>различной тематики, подготовленны</w:t>
      </w:r>
      <w:r w:rsidR="00446379" w:rsidRPr="009005C7">
        <w:rPr>
          <w:rFonts w:ascii="Times New Roman" w:hAnsi="Times New Roman"/>
          <w:sz w:val="28"/>
          <w:szCs w:val="28"/>
        </w:rPr>
        <w:t>й</w:t>
      </w:r>
      <w:r w:rsidR="0009628B" w:rsidRPr="009005C7">
        <w:rPr>
          <w:rFonts w:ascii="Times New Roman" w:hAnsi="Times New Roman"/>
          <w:sz w:val="28"/>
          <w:szCs w:val="28"/>
        </w:rPr>
        <w:t xml:space="preserve"> управой района. П</w:t>
      </w:r>
      <w:r w:rsidRPr="009005C7">
        <w:rPr>
          <w:rFonts w:ascii="Times New Roman" w:hAnsi="Times New Roman"/>
          <w:sz w:val="28"/>
          <w:szCs w:val="28"/>
        </w:rPr>
        <w:t xml:space="preserve">о всем принято положительное решение. </w:t>
      </w:r>
    </w:p>
    <w:p w:rsidR="00BC36C0" w:rsidRPr="00E37B1C" w:rsidRDefault="00BC36C0" w:rsidP="00DF6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5C7">
        <w:rPr>
          <w:rFonts w:ascii="Times New Roman" w:hAnsi="Times New Roman"/>
          <w:sz w:val="28"/>
          <w:szCs w:val="28"/>
        </w:rPr>
        <w:t>Управой и Советом депутатов</w:t>
      </w:r>
      <w:r w:rsidRPr="00E37B1C">
        <w:rPr>
          <w:rFonts w:ascii="Times New Roman" w:hAnsi="Times New Roman"/>
          <w:sz w:val="28"/>
          <w:szCs w:val="28"/>
        </w:rPr>
        <w:t xml:space="preserve"> первостепенное внимание уделялось вопросам, касающимся улучшению качества жизни жителей района. </w:t>
      </w:r>
    </w:p>
    <w:p w:rsidR="00A0680D" w:rsidRPr="00E37B1C" w:rsidRDefault="00A0680D" w:rsidP="00752177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A37C8C" w:rsidRPr="00E37B1C" w:rsidRDefault="00A37C8C" w:rsidP="00DF6497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ВЗАИМОДЕЙСТВИЕ С СОВЕТОМ ОПОП</w:t>
      </w:r>
    </w:p>
    <w:p w:rsidR="00A37C8C" w:rsidRPr="00812486" w:rsidRDefault="00A37C8C" w:rsidP="00A0680D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 xml:space="preserve">С целью выявления </w:t>
      </w:r>
      <w:r w:rsidR="008115C4" w:rsidRPr="00E37B1C">
        <w:rPr>
          <w:rFonts w:ascii="Times New Roman" w:hAnsi="Times New Roman"/>
          <w:sz w:val="28"/>
          <w:szCs w:val="28"/>
        </w:rPr>
        <w:t>не декларируемых</w:t>
      </w:r>
      <w:r w:rsidRPr="00E37B1C">
        <w:rPr>
          <w:rFonts w:ascii="Times New Roman" w:hAnsi="Times New Roman"/>
          <w:sz w:val="28"/>
          <w:szCs w:val="28"/>
        </w:rPr>
        <w:t xml:space="preserve"> фактов сдачи жилых помещений в 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>аренду и привлечени</w:t>
      </w:r>
      <w:r w:rsidR="0009628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</w:t>
      </w:r>
      <w:r w:rsidR="008115C4">
        <w:rPr>
          <w:rFonts w:ascii="Times New Roman" w:hAnsi="Times New Roman"/>
          <w:color w:val="000000" w:themeColor="text1"/>
          <w:sz w:val="28"/>
          <w:szCs w:val="28"/>
        </w:rPr>
        <w:t xml:space="preserve">му району, представители ИФНС. </w:t>
      </w:r>
    </w:p>
    <w:p w:rsidR="00A37C8C" w:rsidRPr="00812486" w:rsidRDefault="00A37C8C" w:rsidP="008321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86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E50132" w:rsidRPr="008124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26CE" w:rsidRPr="008124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50132"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>году проведен</w:t>
      </w:r>
      <w:r w:rsidR="000A0B3D" w:rsidRPr="0081248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0B3D" w:rsidRPr="00812486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0A0B3D" w:rsidRPr="0081248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Рабочей группы.</w:t>
      </w:r>
      <w:r w:rsidR="00832110"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0B3D" w:rsidRPr="00812486">
        <w:rPr>
          <w:rFonts w:ascii="Times New Roman" w:hAnsi="Times New Roman"/>
          <w:color w:val="000000" w:themeColor="text1"/>
          <w:sz w:val="28"/>
          <w:szCs w:val="28"/>
        </w:rPr>
        <w:t>По всем фактам</w:t>
      </w:r>
      <w:r w:rsidR="00832110" w:rsidRPr="00812486">
        <w:rPr>
          <w:rFonts w:ascii="Times New Roman" w:hAnsi="Times New Roman"/>
          <w:color w:val="000000" w:themeColor="text1"/>
          <w:sz w:val="28"/>
          <w:szCs w:val="28"/>
        </w:rPr>
        <w:t xml:space="preserve"> сдачи жилых помещений </w:t>
      </w:r>
      <w:r w:rsidR="000A0B3D" w:rsidRPr="00812486">
        <w:rPr>
          <w:rFonts w:ascii="Times New Roman" w:hAnsi="Times New Roman"/>
          <w:color w:val="000000" w:themeColor="text1"/>
          <w:sz w:val="28"/>
          <w:szCs w:val="28"/>
        </w:rPr>
        <w:t>управой и Советом ОПОП были организованы и проведены комиссионные обследования.</w:t>
      </w:r>
    </w:p>
    <w:p w:rsidR="000A0B3D" w:rsidRPr="00812486" w:rsidRDefault="000A0B3D" w:rsidP="000A0B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Выявлено и внесено в базу СИВ ОПОП </w:t>
      </w:r>
      <w:r w:rsidR="00CA29BC" w:rsidRPr="00812486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17</w:t>
      </w:r>
      <w:r w:rsidRPr="00812486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5 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информаций о сдаче квартир в наём, по которым проводится проверка УУП. Совместно с участковыми уполномоченными полиции подготовлен</w:t>
      </w:r>
      <w:r w:rsidR="0009628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 направлен</w:t>
      </w:r>
      <w:r w:rsidR="0009628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ИФНС </w:t>
      </w:r>
      <w:r w:rsidR="00CA29BC" w:rsidRPr="00812486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5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пакет документов о сдаче квартир в поднаём. </w:t>
      </w:r>
    </w:p>
    <w:p w:rsidR="000A0B3D" w:rsidRPr="00812486" w:rsidRDefault="000A0B3D" w:rsidP="000A0B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 отчетный период общественными пунктами охраны порядка Бутырского района рассмотрено </w:t>
      </w:r>
      <w:r w:rsidR="00CA29BC"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1886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заявлений, обращений граждан и коллективных обращений. По итогам этих обращений проведено </w:t>
      </w:r>
      <w:r w:rsidR="00CA29BC"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940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мероприятий.</w:t>
      </w:r>
    </w:p>
    <w:p w:rsidR="000A0B3D" w:rsidRPr="00812486" w:rsidRDefault="000A0B3D" w:rsidP="00CA29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 отчетный период ОПОП Бутырского района </w:t>
      </w:r>
      <w:r w:rsidR="0093429E"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выявил и направил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УВД по СВАО </w:t>
      </w:r>
      <w:r w:rsidR="00CA29BC" w:rsidRPr="00812486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39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6197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уведомлений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для принятия мер о фактах </w:t>
      </w:r>
      <w:r w:rsidR="00C6197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употребления запрещенных преп</w:t>
      </w:r>
      <w:r w:rsidR="00DB68B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</w:t>
      </w:r>
      <w:r w:rsidR="00C6197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ратов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7709E7" w:rsidRPr="00A412F3" w:rsidRDefault="00CA29BC" w:rsidP="00A412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Сотрудники ОПОП и Народной Дружины</w:t>
      </w:r>
      <w:r w:rsidR="000A0B3D"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принимали активное участие </w:t>
      </w:r>
      <w:r w:rsidRPr="0081248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рамках весенне-осенней призывной кампании 2022г. по оповещению граждан, подлежащих призыву.</w:t>
      </w:r>
    </w:p>
    <w:p w:rsidR="00A37C8C" w:rsidRPr="00E37B1C" w:rsidRDefault="00A37C8C" w:rsidP="00DF649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EB11FC" w:rsidRPr="00E37B1C" w:rsidRDefault="00EB11FC" w:rsidP="00DF649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A37C8C" w:rsidRPr="00E37B1C" w:rsidRDefault="00A37C8C" w:rsidP="00DF6497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37B1C">
        <w:rPr>
          <w:rFonts w:ascii="Times New Roman" w:hAnsi="Times New Roman"/>
          <w:b/>
          <w:i/>
          <w:sz w:val="28"/>
          <w:szCs w:val="28"/>
          <w:lang w:eastAsia="en-US"/>
        </w:rPr>
        <w:t>НАЗНАЧЕНИЕ МЕСТ ОТБЫВАНИЯ НАКАЗАНИЯ</w:t>
      </w:r>
    </w:p>
    <w:p w:rsidR="00A37C8C" w:rsidRPr="00E37B1C" w:rsidRDefault="00A37C8C" w:rsidP="00DF6497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37B1C">
        <w:rPr>
          <w:rFonts w:ascii="Times New Roman" w:hAnsi="Times New Roman"/>
          <w:b/>
          <w:i/>
          <w:sz w:val="28"/>
          <w:szCs w:val="28"/>
          <w:lang w:eastAsia="en-US"/>
        </w:rPr>
        <w:t>ПО ИСПРАВИТЕЛЬНЫМ И ОБЯЗАТЕЛЬНЫМ РАБОТАМ</w:t>
      </w:r>
    </w:p>
    <w:p w:rsidR="00A37C8C" w:rsidRPr="00E37B1C" w:rsidRDefault="00DC54F3" w:rsidP="00CC06E1">
      <w:pPr>
        <w:spacing w:before="12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  <w:lang w:eastAsia="en-US"/>
        </w:rPr>
        <w:t xml:space="preserve">Для отбывания наказания по исправительным и обязательным работам в районе определена организация - </w:t>
      </w:r>
      <w:r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ГБУ «Жилищник Бутырского района»</w:t>
      </w:r>
      <w:r w:rsidRPr="00E37B1C">
        <w:rPr>
          <w:rFonts w:ascii="Times New Roman" w:hAnsi="Times New Roman"/>
          <w:sz w:val="28"/>
          <w:szCs w:val="28"/>
          <w:lang w:eastAsia="en-US"/>
        </w:rPr>
        <w:t>. В 202</w:t>
      </w:r>
      <w:r w:rsidR="00A802FF" w:rsidRPr="00A802FF">
        <w:rPr>
          <w:rFonts w:ascii="Times New Roman" w:hAnsi="Times New Roman"/>
          <w:sz w:val="28"/>
          <w:szCs w:val="28"/>
          <w:lang w:eastAsia="en-US"/>
        </w:rPr>
        <w:t>2</w:t>
      </w:r>
      <w:r w:rsidRPr="00E37B1C">
        <w:rPr>
          <w:rFonts w:ascii="Times New Roman" w:hAnsi="Times New Roman"/>
          <w:sz w:val="28"/>
          <w:szCs w:val="28"/>
          <w:lang w:eastAsia="en-US"/>
        </w:rPr>
        <w:t xml:space="preserve"> году </w:t>
      </w:r>
      <w:r w:rsidR="00A5563E" w:rsidRPr="00A5563E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4</w:t>
      </w:r>
      <w:r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человек</w:t>
      </w:r>
      <w:r w:rsidR="00A5563E"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</w:t>
      </w:r>
      <w:r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были приняты в ГБУ «Жилищник Бутырского района» для отбывания наказания (</w:t>
      </w:r>
      <w:r w:rsidR="00A5563E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3</w:t>
      </w:r>
      <w:r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из которых </w:t>
      </w:r>
      <w:r w:rsidR="00A5563E"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–</w:t>
      </w:r>
      <w:r w:rsid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обязательные</w:t>
      </w:r>
      <w:r w:rsidR="00A5563E"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работы, а 1</w:t>
      </w:r>
      <w:r w:rsidR="00A5563E" w:rsidRPr="00A5563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– </w:t>
      </w:r>
      <w:r w:rsidR="00A5563E">
        <w:rPr>
          <w:rFonts w:ascii="Times New Roman" w:hAnsi="Times New Roman"/>
          <w:sz w:val="28"/>
          <w:szCs w:val="28"/>
          <w:lang w:eastAsia="en-US"/>
        </w:rPr>
        <w:t>исправительные)</w:t>
      </w:r>
      <w:r w:rsidRPr="00E37B1C">
        <w:rPr>
          <w:rFonts w:ascii="Times New Roman" w:hAnsi="Times New Roman"/>
          <w:sz w:val="28"/>
          <w:szCs w:val="28"/>
          <w:lang w:eastAsia="en-US"/>
        </w:rPr>
        <w:t>.</w:t>
      </w:r>
    </w:p>
    <w:p w:rsidR="00A802FF" w:rsidRDefault="00A802FF" w:rsidP="00621E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802FF" w:rsidRDefault="00A802FF" w:rsidP="00DF649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1AB3" w:rsidRDefault="00611AB3" w:rsidP="00DF649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7C8C" w:rsidRPr="00E37B1C" w:rsidRDefault="00A37C8C" w:rsidP="00DF649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РАБОТА </w:t>
      </w:r>
      <w:r w:rsidR="001C2264" w:rsidRPr="00E37B1C">
        <w:rPr>
          <w:rFonts w:ascii="Times New Roman" w:hAnsi="Times New Roman"/>
          <w:b/>
          <w:i/>
          <w:sz w:val="28"/>
          <w:szCs w:val="28"/>
        </w:rPr>
        <w:t>СО</w:t>
      </w:r>
      <w:r w:rsidRPr="00E37B1C">
        <w:rPr>
          <w:rFonts w:ascii="Times New Roman" w:hAnsi="Times New Roman"/>
          <w:b/>
          <w:i/>
          <w:sz w:val="28"/>
          <w:szCs w:val="28"/>
        </w:rPr>
        <w:t xml:space="preserve"> СПИСК</w:t>
      </w:r>
      <w:r w:rsidR="001C2264" w:rsidRPr="00E37B1C">
        <w:rPr>
          <w:rFonts w:ascii="Times New Roman" w:hAnsi="Times New Roman"/>
          <w:b/>
          <w:i/>
          <w:sz w:val="28"/>
          <w:szCs w:val="28"/>
        </w:rPr>
        <w:t xml:space="preserve">АМИ </w:t>
      </w:r>
      <w:r w:rsidRPr="00E37B1C">
        <w:rPr>
          <w:rFonts w:ascii="Times New Roman" w:hAnsi="Times New Roman"/>
          <w:b/>
          <w:i/>
          <w:sz w:val="28"/>
          <w:szCs w:val="28"/>
        </w:rPr>
        <w:t xml:space="preserve">ПРИСЯЖНЫХ ЗАСЕДАТЕЛЕЙ </w:t>
      </w:r>
    </w:p>
    <w:p w:rsidR="00F27255" w:rsidRPr="008115C4" w:rsidRDefault="00F27255" w:rsidP="00F2725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115C4">
        <w:rPr>
          <w:rFonts w:ascii="Times New Roman" w:hAnsi="Times New Roman"/>
          <w:b/>
          <w:i/>
          <w:sz w:val="24"/>
          <w:szCs w:val="24"/>
        </w:rPr>
        <w:t>МОСКОВСКОГО ГОРОДСКОГО СУДА, 2-ГО ЗАПАДНОГО ОКРУЖНОГО ВОЕННОГО СУДА И ОСТАНКИНСКОГО РАЙОННОГО СУДА ГОРОДА МОСКВЫ</w:t>
      </w:r>
    </w:p>
    <w:p w:rsidR="008B39B7" w:rsidRPr="00E37B1C" w:rsidRDefault="00A802FF" w:rsidP="00DF6497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8B39B7" w:rsidRPr="00E37B1C">
        <w:rPr>
          <w:rFonts w:ascii="Times New Roman" w:hAnsi="Times New Roman"/>
          <w:sz w:val="28"/>
          <w:szCs w:val="28"/>
        </w:rPr>
        <w:t xml:space="preserve"> году п</w:t>
      </w:r>
      <w:r w:rsidR="001C2264" w:rsidRPr="00E37B1C">
        <w:rPr>
          <w:rFonts w:ascii="Times New Roman" w:hAnsi="Times New Roman"/>
          <w:sz w:val="28"/>
          <w:szCs w:val="28"/>
        </w:rPr>
        <w:t xml:space="preserve">роведена работа по </w:t>
      </w:r>
      <w:r w:rsidR="00365EE9" w:rsidRPr="00E37B1C">
        <w:rPr>
          <w:rFonts w:ascii="Times New Roman" w:hAnsi="Times New Roman"/>
          <w:sz w:val="28"/>
          <w:szCs w:val="28"/>
        </w:rPr>
        <w:t>формированию</w:t>
      </w:r>
      <w:r w:rsidR="001C2264" w:rsidRPr="00E37B1C">
        <w:rPr>
          <w:rFonts w:ascii="Times New Roman" w:hAnsi="Times New Roman"/>
          <w:sz w:val="28"/>
          <w:szCs w:val="28"/>
        </w:rPr>
        <w:t xml:space="preserve"> </w:t>
      </w:r>
      <w:r w:rsidR="00F522B6">
        <w:rPr>
          <w:rFonts w:ascii="Times New Roman" w:hAnsi="Times New Roman"/>
          <w:sz w:val="28"/>
          <w:szCs w:val="28"/>
        </w:rPr>
        <w:t xml:space="preserve">дополнительных </w:t>
      </w:r>
      <w:r w:rsidR="00F522B6" w:rsidRPr="00E37B1C">
        <w:rPr>
          <w:rFonts w:ascii="Times New Roman" w:hAnsi="Times New Roman"/>
          <w:sz w:val="28"/>
          <w:szCs w:val="28"/>
        </w:rPr>
        <w:t>списков</w:t>
      </w:r>
      <w:r w:rsidR="001C2264" w:rsidRPr="00E37B1C">
        <w:rPr>
          <w:rFonts w:ascii="Times New Roman" w:hAnsi="Times New Roman"/>
          <w:sz w:val="28"/>
          <w:szCs w:val="28"/>
        </w:rPr>
        <w:t xml:space="preserve"> </w:t>
      </w:r>
      <w:r w:rsidR="00F522B6">
        <w:rPr>
          <w:rFonts w:ascii="Times New Roman" w:hAnsi="Times New Roman"/>
          <w:sz w:val="28"/>
          <w:szCs w:val="28"/>
        </w:rPr>
        <w:t xml:space="preserve">в общие и запасные списки кандидатов </w:t>
      </w:r>
      <w:r w:rsidR="008B39B7" w:rsidRPr="00E37B1C">
        <w:rPr>
          <w:rFonts w:ascii="Times New Roman" w:hAnsi="Times New Roman"/>
          <w:sz w:val="28"/>
          <w:szCs w:val="28"/>
        </w:rPr>
        <w:t>присяжных заседателей</w:t>
      </w:r>
      <w:r w:rsidR="001C2264" w:rsidRPr="00E37B1C">
        <w:rPr>
          <w:rFonts w:ascii="Times New Roman" w:hAnsi="Times New Roman"/>
          <w:sz w:val="28"/>
          <w:szCs w:val="28"/>
        </w:rPr>
        <w:t xml:space="preserve"> </w:t>
      </w:r>
      <w:r w:rsidR="008B39B7" w:rsidRPr="00E37B1C">
        <w:rPr>
          <w:rFonts w:ascii="Times New Roman" w:hAnsi="Times New Roman"/>
          <w:sz w:val="28"/>
          <w:szCs w:val="28"/>
        </w:rPr>
        <w:t>Московского городского суда, 2-го Западного окружного военного суда</w:t>
      </w:r>
      <w:r w:rsidR="001C2264" w:rsidRPr="00E37B1C">
        <w:rPr>
          <w:rFonts w:ascii="Times New Roman" w:hAnsi="Times New Roman"/>
          <w:sz w:val="28"/>
          <w:szCs w:val="28"/>
        </w:rPr>
        <w:t xml:space="preserve"> и </w:t>
      </w:r>
      <w:r w:rsidR="00A37C8C" w:rsidRPr="00E37B1C">
        <w:rPr>
          <w:rFonts w:ascii="Times New Roman" w:hAnsi="Times New Roman"/>
          <w:sz w:val="28"/>
          <w:szCs w:val="28"/>
        </w:rPr>
        <w:t>Останкинского районного суда</w:t>
      </w:r>
      <w:r w:rsidR="00365EE9" w:rsidRPr="00E37B1C">
        <w:rPr>
          <w:rFonts w:ascii="Times New Roman" w:hAnsi="Times New Roman"/>
          <w:sz w:val="28"/>
          <w:szCs w:val="28"/>
        </w:rPr>
        <w:t xml:space="preserve"> города Москвы</w:t>
      </w:r>
      <w:r w:rsidR="008B39B7" w:rsidRPr="00E37B1C">
        <w:rPr>
          <w:rFonts w:ascii="Times New Roman" w:hAnsi="Times New Roman"/>
          <w:sz w:val="28"/>
          <w:szCs w:val="28"/>
        </w:rPr>
        <w:t xml:space="preserve"> на 2022-2025 гг.</w:t>
      </w:r>
      <w:r w:rsidR="001C2264" w:rsidRPr="00E37B1C">
        <w:rPr>
          <w:rFonts w:ascii="Times New Roman" w:hAnsi="Times New Roman"/>
          <w:sz w:val="28"/>
          <w:szCs w:val="28"/>
        </w:rPr>
        <w:t xml:space="preserve"> </w:t>
      </w:r>
    </w:p>
    <w:p w:rsidR="00A37C8C" w:rsidRPr="00E37B1C" w:rsidRDefault="008B39B7" w:rsidP="00DF6497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Осуществлена рассылка </w:t>
      </w:r>
      <w:r w:rsidR="00F522B6" w:rsidRPr="00F522B6">
        <w:rPr>
          <w:rFonts w:ascii="Times New Roman" w:hAnsi="Times New Roman"/>
          <w:b/>
          <w:color w:val="0D0D0D" w:themeColor="text1" w:themeTint="F2"/>
          <w:sz w:val="28"/>
          <w:szCs w:val="28"/>
        </w:rPr>
        <w:t>413</w:t>
      </w:r>
      <w:r w:rsidR="006227EA" w:rsidRPr="00F522B6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="001C2264" w:rsidRPr="00F522B6">
        <w:rPr>
          <w:rFonts w:ascii="Times New Roman" w:hAnsi="Times New Roman"/>
          <w:color w:val="0D0D0D" w:themeColor="text1" w:themeTint="F2"/>
          <w:sz w:val="28"/>
          <w:szCs w:val="28"/>
        </w:rPr>
        <w:t>уведомлений кандидатам</w:t>
      </w:r>
      <w:r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присяжные заседатели судов. С</w:t>
      </w:r>
      <w:r w:rsidR="001C2264"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писки </w:t>
      </w:r>
      <w:r w:rsidRPr="00F522B6">
        <w:rPr>
          <w:rFonts w:ascii="Times New Roman" w:hAnsi="Times New Roman"/>
          <w:color w:val="0D0D0D" w:themeColor="text1" w:themeTint="F2"/>
          <w:sz w:val="28"/>
          <w:szCs w:val="28"/>
        </w:rPr>
        <w:t>присяжных вышеуказанных судов</w:t>
      </w:r>
      <w:r w:rsidR="00F835A3"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202</w:t>
      </w:r>
      <w:r w:rsidR="00F522B6" w:rsidRPr="00F522B6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F835A3" w:rsidRPr="00F522B6">
        <w:rPr>
          <w:rFonts w:ascii="Times New Roman" w:hAnsi="Times New Roman"/>
          <w:color w:val="0D0D0D" w:themeColor="text1" w:themeTint="F2"/>
          <w:sz w:val="28"/>
          <w:szCs w:val="28"/>
        </w:rPr>
        <w:t>-2025 гг.</w:t>
      </w:r>
      <w:r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835A3"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1C2264" w:rsidRPr="00F522B6">
        <w:rPr>
          <w:rFonts w:ascii="Times New Roman" w:hAnsi="Times New Roman"/>
          <w:color w:val="0D0D0D" w:themeColor="text1" w:themeTint="F2"/>
          <w:sz w:val="28"/>
          <w:szCs w:val="28"/>
        </w:rPr>
        <w:t>количестве</w:t>
      </w:r>
      <w:r w:rsidR="00F522B6" w:rsidRPr="00F522B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267</w:t>
      </w:r>
      <w:r w:rsidR="00F835A3" w:rsidRPr="00F522B6">
        <w:rPr>
          <w:rFonts w:ascii="Times New Roman" w:hAnsi="Times New Roman"/>
          <w:b/>
          <w:color w:val="0D0D0D" w:themeColor="text1" w:themeTint="F2"/>
          <w:sz w:val="28"/>
          <w:szCs w:val="28"/>
        </w:rPr>
        <w:t> </w:t>
      </w:r>
      <w:r w:rsidR="001C2264" w:rsidRPr="00F522B6">
        <w:rPr>
          <w:rFonts w:ascii="Times New Roman" w:hAnsi="Times New Roman"/>
          <w:color w:val="0D0D0D" w:themeColor="text1" w:themeTint="F2"/>
          <w:sz w:val="28"/>
          <w:szCs w:val="28"/>
        </w:rPr>
        <w:t>чел</w:t>
      </w:r>
      <w:r w:rsidRPr="00F522B6">
        <w:rPr>
          <w:rFonts w:ascii="Times New Roman" w:hAnsi="Times New Roman"/>
          <w:color w:val="0D0D0D" w:themeColor="text1" w:themeTint="F2"/>
          <w:sz w:val="28"/>
          <w:szCs w:val="28"/>
        </w:rPr>
        <w:t>овек сформированы.</w:t>
      </w:r>
    </w:p>
    <w:p w:rsidR="007C05A2" w:rsidRDefault="007C05A2" w:rsidP="00CA29BC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8115C4" w:rsidRDefault="008115C4" w:rsidP="00CA29BC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E20AA" w:rsidRPr="00E37B1C" w:rsidRDefault="00DE20AA" w:rsidP="00DF6497">
      <w:pPr>
        <w:spacing w:after="0"/>
        <w:ind w:firstLine="42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r w:rsidR="00F522B6">
        <w:rPr>
          <w:rFonts w:ascii="Times New Roman" w:hAnsi="Times New Roman"/>
          <w:b/>
          <w:i/>
          <w:sz w:val="28"/>
          <w:szCs w:val="28"/>
        </w:rPr>
        <w:t>ИНФОРМИРОВАНИЯ НАСЕЛЕНИЕЯ</w:t>
      </w:r>
    </w:p>
    <w:p w:rsidR="00A0680D" w:rsidRDefault="00A0680D" w:rsidP="007709E7">
      <w:pPr>
        <w:spacing w:before="120"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0916" w:rsidRPr="00E37B1C" w:rsidRDefault="00E10916" w:rsidP="007709E7">
      <w:pPr>
        <w:spacing w:before="120"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7B1C">
        <w:rPr>
          <w:rFonts w:ascii="Times New Roman" w:hAnsi="Times New Roman"/>
          <w:b/>
          <w:sz w:val="28"/>
          <w:szCs w:val="28"/>
        </w:rPr>
        <w:t xml:space="preserve">Эффективность информирования населения обеспечивалась путем размещения информации: </w:t>
      </w:r>
    </w:p>
    <w:p w:rsidR="00E10916" w:rsidRPr="00E37B1C" w:rsidRDefault="00E10916" w:rsidP="00F54F54">
      <w:pPr>
        <w:pStyle w:val="a3"/>
        <w:numPr>
          <w:ilvl w:val="0"/>
          <w:numId w:val="3"/>
        </w:numPr>
        <w:spacing w:before="120" w:line="276" w:lineRule="auto"/>
        <w:ind w:left="0" w:firstLine="786"/>
        <w:rPr>
          <w:bCs/>
          <w:szCs w:val="28"/>
        </w:rPr>
      </w:pPr>
      <w:r w:rsidRPr="00E37B1C">
        <w:rPr>
          <w:bCs/>
          <w:szCs w:val="28"/>
        </w:rPr>
        <w:lastRenderedPageBreak/>
        <w:t xml:space="preserve">на официальном сайте управы района; всего опубликовано новостей и материалов </w:t>
      </w:r>
      <w:r w:rsidR="00752177" w:rsidRPr="00752177">
        <w:rPr>
          <w:b/>
          <w:bCs/>
          <w:color w:val="000000" w:themeColor="text1"/>
          <w:szCs w:val="28"/>
        </w:rPr>
        <w:t>1861</w:t>
      </w:r>
      <w:r w:rsidRPr="00E37B1C">
        <w:rPr>
          <w:bCs/>
          <w:szCs w:val="28"/>
        </w:rPr>
        <w:t>, в том числе:</w:t>
      </w:r>
    </w:p>
    <w:p w:rsidR="00E10916" w:rsidRPr="00E37B1C" w:rsidRDefault="00E10916" w:rsidP="00752177">
      <w:pPr>
        <w:pStyle w:val="a3"/>
        <w:numPr>
          <w:ilvl w:val="0"/>
          <w:numId w:val="4"/>
        </w:numPr>
        <w:spacing w:before="120"/>
        <w:rPr>
          <w:i/>
          <w:szCs w:val="28"/>
        </w:rPr>
      </w:pPr>
      <w:r w:rsidRPr="00E37B1C">
        <w:rPr>
          <w:i/>
          <w:szCs w:val="28"/>
        </w:rPr>
        <w:t>в разделе «</w:t>
      </w:r>
      <w:r w:rsidR="00752177">
        <w:rPr>
          <w:i/>
          <w:szCs w:val="28"/>
        </w:rPr>
        <w:t>Информирование жителей</w:t>
      </w:r>
      <w:r w:rsidRPr="00E37B1C">
        <w:rPr>
          <w:i/>
          <w:szCs w:val="28"/>
        </w:rPr>
        <w:t xml:space="preserve">» - </w:t>
      </w:r>
      <w:r w:rsidR="00752177" w:rsidRPr="00752177">
        <w:rPr>
          <w:i/>
          <w:color w:val="000000" w:themeColor="text1"/>
          <w:szCs w:val="28"/>
        </w:rPr>
        <w:t>208</w:t>
      </w:r>
    </w:p>
    <w:p w:rsidR="00E10916" w:rsidRPr="00E37B1C" w:rsidRDefault="008115C4" w:rsidP="00F54F54">
      <w:pPr>
        <w:pStyle w:val="a3"/>
        <w:numPr>
          <w:ilvl w:val="0"/>
          <w:numId w:val="4"/>
        </w:numPr>
        <w:spacing w:before="120"/>
        <w:rPr>
          <w:i/>
          <w:szCs w:val="28"/>
        </w:rPr>
      </w:pPr>
      <w:r>
        <w:rPr>
          <w:i/>
          <w:szCs w:val="28"/>
        </w:rPr>
        <w:t xml:space="preserve">в разделе «Новости» - </w:t>
      </w:r>
      <w:r w:rsidR="00611AB3" w:rsidRPr="00611AB3">
        <w:rPr>
          <w:i/>
          <w:color w:val="000000" w:themeColor="text1"/>
          <w:szCs w:val="28"/>
        </w:rPr>
        <w:t>1360</w:t>
      </w:r>
    </w:p>
    <w:p w:rsidR="00E10916" w:rsidRPr="00E37B1C" w:rsidRDefault="00E10916" w:rsidP="00F54F54">
      <w:pPr>
        <w:pStyle w:val="a3"/>
        <w:numPr>
          <w:ilvl w:val="0"/>
          <w:numId w:val="4"/>
        </w:numPr>
        <w:spacing w:before="120"/>
        <w:rPr>
          <w:i/>
          <w:szCs w:val="28"/>
        </w:rPr>
      </w:pPr>
      <w:r w:rsidRPr="00E37B1C">
        <w:rPr>
          <w:i/>
          <w:szCs w:val="28"/>
        </w:rPr>
        <w:t xml:space="preserve">в разделе «Прокурор разъясняет» - </w:t>
      </w:r>
      <w:r w:rsidR="00611AB3" w:rsidRPr="00611AB3">
        <w:rPr>
          <w:i/>
          <w:color w:val="000000" w:themeColor="text1"/>
          <w:szCs w:val="28"/>
        </w:rPr>
        <w:t>86</w:t>
      </w:r>
    </w:p>
    <w:p w:rsidR="00E10916" w:rsidRPr="00E37B1C" w:rsidRDefault="00E10916" w:rsidP="00F54F54">
      <w:pPr>
        <w:pStyle w:val="a3"/>
        <w:numPr>
          <w:ilvl w:val="0"/>
          <w:numId w:val="4"/>
        </w:numPr>
        <w:spacing w:before="120"/>
        <w:rPr>
          <w:i/>
          <w:szCs w:val="28"/>
        </w:rPr>
      </w:pPr>
      <w:r w:rsidRPr="00E37B1C">
        <w:rPr>
          <w:i/>
          <w:szCs w:val="28"/>
        </w:rPr>
        <w:t xml:space="preserve">в разделе «Пенсионный фонд Российской Федерации информирует» - </w:t>
      </w:r>
      <w:r w:rsidR="00611AB3" w:rsidRPr="00611AB3">
        <w:rPr>
          <w:i/>
          <w:color w:val="000000" w:themeColor="text1"/>
          <w:szCs w:val="28"/>
        </w:rPr>
        <w:t>15</w:t>
      </w:r>
    </w:p>
    <w:p w:rsidR="00E10916" w:rsidRPr="00E37B1C" w:rsidRDefault="00E10916" w:rsidP="00F54F54">
      <w:pPr>
        <w:pStyle w:val="a3"/>
        <w:numPr>
          <w:ilvl w:val="0"/>
          <w:numId w:val="4"/>
        </w:numPr>
        <w:spacing w:before="120"/>
        <w:rPr>
          <w:bCs/>
          <w:szCs w:val="28"/>
        </w:rPr>
      </w:pPr>
      <w:r w:rsidRPr="00E37B1C">
        <w:rPr>
          <w:i/>
          <w:szCs w:val="28"/>
        </w:rPr>
        <w:t xml:space="preserve">в разделе «Новости МЧС» - </w:t>
      </w:r>
      <w:r w:rsidR="00611AB3" w:rsidRPr="00611AB3">
        <w:rPr>
          <w:i/>
          <w:color w:val="000000" w:themeColor="text1"/>
          <w:szCs w:val="28"/>
        </w:rPr>
        <w:t>1</w:t>
      </w:r>
      <w:r w:rsidRPr="00611AB3">
        <w:rPr>
          <w:i/>
          <w:color w:val="000000" w:themeColor="text1"/>
          <w:szCs w:val="28"/>
        </w:rPr>
        <w:t>92</w:t>
      </w:r>
      <w:r w:rsidRPr="00611AB3">
        <w:rPr>
          <w:bCs/>
          <w:color w:val="000000" w:themeColor="text1"/>
          <w:szCs w:val="28"/>
        </w:rPr>
        <w:t xml:space="preserve"> </w:t>
      </w:r>
    </w:p>
    <w:p w:rsidR="00E10916" w:rsidRPr="00E37B1C" w:rsidRDefault="00E10916" w:rsidP="00F54F54">
      <w:pPr>
        <w:pStyle w:val="a3"/>
        <w:numPr>
          <w:ilvl w:val="0"/>
          <w:numId w:val="3"/>
        </w:numPr>
        <w:spacing w:before="120" w:line="276" w:lineRule="auto"/>
        <w:ind w:left="993" w:hanging="207"/>
        <w:rPr>
          <w:bCs/>
          <w:szCs w:val="28"/>
        </w:rPr>
      </w:pPr>
      <w:r w:rsidRPr="00E37B1C">
        <w:rPr>
          <w:bCs/>
          <w:szCs w:val="28"/>
        </w:rPr>
        <w:t>на информационных стендах управы (обновление информации еженедельно)</w:t>
      </w:r>
      <w:r w:rsidRPr="00E37B1C">
        <w:rPr>
          <w:bCs/>
          <w:i/>
          <w:szCs w:val="28"/>
        </w:rPr>
        <w:t>;</w:t>
      </w:r>
    </w:p>
    <w:p w:rsidR="00E10916" w:rsidRPr="00E37B1C" w:rsidRDefault="00E10916" w:rsidP="008115C4">
      <w:pPr>
        <w:pStyle w:val="a3"/>
        <w:numPr>
          <w:ilvl w:val="0"/>
          <w:numId w:val="3"/>
        </w:numPr>
        <w:spacing w:before="120" w:line="276" w:lineRule="auto"/>
        <w:rPr>
          <w:bCs/>
          <w:szCs w:val="28"/>
        </w:rPr>
      </w:pPr>
      <w:r w:rsidRPr="00E37B1C">
        <w:rPr>
          <w:bCs/>
          <w:szCs w:val="28"/>
        </w:rPr>
        <w:t>в социальных сетях «ВКонтакте»</w:t>
      </w:r>
      <w:r w:rsidR="008115C4">
        <w:rPr>
          <w:bCs/>
          <w:szCs w:val="28"/>
        </w:rPr>
        <w:t xml:space="preserve"> и </w:t>
      </w:r>
      <w:r w:rsidR="008115C4" w:rsidRPr="008115C4">
        <w:rPr>
          <w:bCs/>
          <w:szCs w:val="28"/>
        </w:rPr>
        <w:t>Telegram-канал</w:t>
      </w:r>
      <w:r w:rsidR="008115C4">
        <w:rPr>
          <w:bCs/>
          <w:szCs w:val="28"/>
        </w:rPr>
        <w:t>е управы.</w:t>
      </w:r>
    </w:p>
    <w:p w:rsidR="00FC5C61" w:rsidRPr="00E37B1C" w:rsidRDefault="00FC5C61" w:rsidP="00D5117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1813" w:rsidRDefault="00B13EEA" w:rsidP="00D5117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3EEA">
        <w:rPr>
          <w:rFonts w:ascii="Times New Roman" w:hAnsi="Times New Roman"/>
          <w:bCs/>
          <w:sz w:val="28"/>
          <w:szCs w:val="28"/>
        </w:rPr>
        <w:t>После снятия ограничений</w:t>
      </w:r>
      <w:r w:rsidR="006D1B2D">
        <w:rPr>
          <w:rFonts w:ascii="Times New Roman" w:hAnsi="Times New Roman"/>
          <w:bCs/>
          <w:sz w:val="28"/>
          <w:szCs w:val="28"/>
        </w:rPr>
        <w:t>, связанных с коронавирусной инфе</w:t>
      </w:r>
      <w:r w:rsidR="006D1B2D" w:rsidRPr="006D1B2D">
        <w:rPr>
          <w:rFonts w:ascii="Times New Roman" w:hAnsi="Times New Roman"/>
          <w:bCs/>
          <w:sz w:val="28"/>
          <w:szCs w:val="28"/>
        </w:rPr>
        <w:t>кци</w:t>
      </w:r>
      <w:r w:rsidR="006D1B2D">
        <w:rPr>
          <w:rFonts w:ascii="Times New Roman" w:hAnsi="Times New Roman"/>
          <w:bCs/>
          <w:sz w:val="28"/>
          <w:szCs w:val="28"/>
        </w:rPr>
        <w:t>ей</w:t>
      </w:r>
      <w:r w:rsidR="008115C4">
        <w:rPr>
          <w:rFonts w:ascii="Times New Roman" w:hAnsi="Times New Roman"/>
          <w:bCs/>
          <w:sz w:val="28"/>
          <w:szCs w:val="28"/>
        </w:rPr>
        <w:t xml:space="preserve">, </w:t>
      </w:r>
      <w:r w:rsidR="006D1B2D">
        <w:rPr>
          <w:rFonts w:ascii="Times New Roman" w:hAnsi="Times New Roman"/>
          <w:bCs/>
          <w:sz w:val="28"/>
          <w:szCs w:val="28"/>
        </w:rPr>
        <w:t xml:space="preserve">в марте 2022 были </w:t>
      </w:r>
      <w:r w:rsidR="008115C4">
        <w:rPr>
          <w:rFonts w:ascii="Times New Roman" w:hAnsi="Times New Roman"/>
          <w:bCs/>
          <w:sz w:val="28"/>
          <w:szCs w:val="28"/>
        </w:rPr>
        <w:t>возобновлены</w:t>
      </w:r>
      <w:r w:rsidR="006D1B2D">
        <w:rPr>
          <w:rFonts w:ascii="Times New Roman" w:hAnsi="Times New Roman"/>
          <w:bCs/>
          <w:sz w:val="28"/>
          <w:szCs w:val="28"/>
        </w:rPr>
        <w:t xml:space="preserve"> субботние обходы территории.</w:t>
      </w:r>
      <w:r w:rsidR="008115C4">
        <w:rPr>
          <w:rFonts w:ascii="Times New Roman" w:hAnsi="Times New Roman"/>
          <w:bCs/>
          <w:sz w:val="28"/>
          <w:szCs w:val="28"/>
        </w:rPr>
        <w:t xml:space="preserve"> </w:t>
      </w:r>
      <w:r w:rsidR="006D1B2D">
        <w:rPr>
          <w:rFonts w:ascii="Times New Roman" w:hAnsi="Times New Roman"/>
          <w:bCs/>
          <w:sz w:val="28"/>
          <w:szCs w:val="28"/>
        </w:rPr>
        <w:t>В</w:t>
      </w:r>
      <w:r w:rsidRPr="00B13EEA">
        <w:rPr>
          <w:rFonts w:ascii="Times New Roman" w:hAnsi="Times New Roman"/>
          <w:bCs/>
          <w:sz w:val="28"/>
          <w:szCs w:val="28"/>
        </w:rPr>
        <w:t xml:space="preserve"> </w:t>
      </w:r>
      <w:r w:rsidR="006D1B2D">
        <w:rPr>
          <w:rFonts w:ascii="Times New Roman" w:hAnsi="Times New Roman"/>
          <w:bCs/>
          <w:sz w:val="28"/>
          <w:szCs w:val="28"/>
        </w:rPr>
        <w:t xml:space="preserve">ходе </w:t>
      </w:r>
      <w:r w:rsidRPr="00B13EEA">
        <w:rPr>
          <w:rFonts w:ascii="Times New Roman" w:hAnsi="Times New Roman"/>
          <w:bCs/>
          <w:sz w:val="28"/>
          <w:szCs w:val="28"/>
        </w:rPr>
        <w:t>субботн</w:t>
      </w:r>
      <w:r w:rsidR="006D1B2D">
        <w:rPr>
          <w:rFonts w:ascii="Times New Roman" w:hAnsi="Times New Roman"/>
          <w:bCs/>
          <w:sz w:val="28"/>
          <w:szCs w:val="28"/>
        </w:rPr>
        <w:t>их</w:t>
      </w:r>
      <w:r w:rsidRPr="00B13EEA">
        <w:rPr>
          <w:rFonts w:ascii="Times New Roman" w:hAnsi="Times New Roman"/>
          <w:bCs/>
          <w:sz w:val="28"/>
          <w:szCs w:val="28"/>
        </w:rPr>
        <w:t xml:space="preserve"> обхо</w:t>
      </w:r>
      <w:r>
        <w:rPr>
          <w:rFonts w:ascii="Times New Roman" w:hAnsi="Times New Roman"/>
          <w:bCs/>
          <w:sz w:val="28"/>
          <w:szCs w:val="28"/>
        </w:rPr>
        <w:t>д</w:t>
      </w:r>
      <w:r w:rsidR="006D1B2D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0E3CEF" w:rsidRPr="00E37B1C">
        <w:rPr>
          <w:rFonts w:ascii="Times New Roman" w:hAnsi="Times New Roman"/>
          <w:bCs/>
          <w:sz w:val="28"/>
          <w:szCs w:val="28"/>
        </w:rPr>
        <w:t xml:space="preserve">, </w:t>
      </w:r>
      <w:r w:rsidR="006D1B2D">
        <w:rPr>
          <w:rFonts w:ascii="Times New Roman" w:hAnsi="Times New Roman"/>
          <w:bCs/>
          <w:sz w:val="28"/>
          <w:szCs w:val="28"/>
        </w:rPr>
        <w:t>от жителей района поступило</w:t>
      </w:r>
      <w:r w:rsidR="000E3CEF" w:rsidRPr="00E37B1C">
        <w:rPr>
          <w:rFonts w:ascii="Times New Roman" w:hAnsi="Times New Roman"/>
          <w:bCs/>
          <w:sz w:val="28"/>
          <w:szCs w:val="28"/>
        </w:rPr>
        <w:t xml:space="preserve"> </w:t>
      </w:r>
      <w:r w:rsidRPr="00882258">
        <w:rPr>
          <w:rFonts w:ascii="Times New Roman" w:hAnsi="Times New Roman"/>
          <w:bCs/>
          <w:color w:val="000000" w:themeColor="text1"/>
          <w:sz w:val="28"/>
          <w:szCs w:val="28"/>
        </w:rPr>
        <w:t>72</w:t>
      </w:r>
      <w:r w:rsidR="000E3CEF" w:rsidRPr="00E37B1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вопроса</w:t>
      </w:r>
      <w:r w:rsidR="00E31813" w:rsidRPr="00E37B1C">
        <w:rPr>
          <w:rFonts w:ascii="Times New Roman" w:hAnsi="Times New Roman"/>
          <w:bCs/>
          <w:sz w:val="28"/>
          <w:szCs w:val="28"/>
        </w:rPr>
        <w:t>. П</w:t>
      </w:r>
      <w:r w:rsidR="00E62072">
        <w:rPr>
          <w:rFonts w:ascii="Times New Roman" w:hAnsi="Times New Roman"/>
          <w:bCs/>
          <w:sz w:val="28"/>
          <w:szCs w:val="28"/>
        </w:rPr>
        <w:t>о</w:t>
      </w:r>
      <w:r w:rsidR="00E31813" w:rsidRPr="00E37B1C">
        <w:rPr>
          <w:rFonts w:ascii="Times New Roman" w:hAnsi="Times New Roman"/>
          <w:bCs/>
          <w:sz w:val="28"/>
          <w:szCs w:val="28"/>
        </w:rPr>
        <w:t xml:space="preserve"> всем вопросам приняты меры и даны разъяснения. </w:t>
      </w:r>
    </w:p>
    <w:p w:rsidR="00A4062F" w:rsidRPr="00B13EEA" w:rsidRDefault="00B13EEA" w:rsidP="00B13EEA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258">
        <w:rPr>
          <w:rFonts w:ascii="Times New Roman" w:hAnsi="Times New Roman"/>
          <w:color w:val="000000" w:themeColor="text1"/>
          <w:sz w:val="28"/>
          <w:szCs w:val="28"/>
        </w:rPr>
        <w:t xml:space="preserve">В 2022 было проведено </w:t>
      </w:r>
      <w:r w:rsidR="0088225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20C21" w:rsidRPr="00882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258">
        <w:rPr>
          <w:rFonts w:ascii="Times New Roman" w:hAnsi="Times New Roman"/>
          <w:color w:val="000000" w:themeColor="text1"/>
          <w:sz w:val="28"/>
          <w:szCs w:val="28"/>
        </w:rPr>
        <w:t>встреч</w:t>
      </w:r>
      <w:r w:rsidR="00520C21"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1DFB"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с общественными советниками </w:t>
      </w:r>
      <w:r w:rsidR="004B46D7">
        <w:rPr>
          <w:rFonts w:ascii="Times New Roman" w:hAnsi="Times New Roman"/>
          <w:color w:val="000000" w:themeColor="text1"/>
          <w:sz w:val="28"/>
          <w:szCs w:val="28"/>
        </w:rPr>
        <w:t xml:space="preserve">главы </w:t>
      </w:r>
      <w:r w:rsidR="00811DFB" w:rsidRPr="00B13EEA">
        <w:rPr>
          <w:rFonts w:ascii="Times New Roman" w:hAnsi="Times New Roman"/>
          <w:color w:val="000000" w:themeColor="text1"/>
          <w:sz w:val="28"/>
          <w:szCs w:val="28"/>
        </w:rPr>
        <w:t>управы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1DFB"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3EEA" w:rsidRPr="00882258" w:rsidRDefault="004B46D7" w:rsidP="00B13EEA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понедельник глава управы вместе с заместителями проводит прием населения района. </w:t>
      </w:r>
      <w:r w:rsidR="00882258" w:rsidRPr="00882258">
        <w:rPr>
          <w:rFonts w:ascii="Times New Roman" w:hAnsi="Times New Roman"/>
          <w:sz w:val="28"/>
          <w:szCs w:val="28"/>
        </w:rPr>
        <w:t>В 2</w:t>
      </w:r>
      <w:r w:rsidR="00882258">
        <w:rPr>
          <w:rFonts w:ascii="Times New Roman" w:hAnsi="Times New Roman"/>
          <w:sz w:val="28"/>
          <w:szCs w:val="28"/>
        </w:rPr>
        <w:t xml:space="preserve">022 году главой управы проведен 51 </w:t>
      </w:r>
      <w:r>
        <w:rPr>
          <w:rFonts w:ascii="Times New Roman" w:hAnsi="Times New Roman"/>
          <w:sz w:val="28"/>
          <w:szCs w:val="28"/>
        </w:rPr>
        <w:t>личный прием граждан. Все обращения жителей были рассмотрены в установленные сроки.</w:t>
      </w:r>
    </w:p>
    <w:p w:rsidR="00611AB3" w:rsidRPr="00E37B1C" w:rsidRDefault="00611AB3" w:rsidP="00A4062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3048" w:rsidRPr="00525295" w:rsidRDefault="00E63048" w:rsidP="00E63048">
      <w:pPr>
        <w:spacing w:after="0"/>
        <w:ind w:right="-81" w:firstLine="426"/>
        <w:contextualSpacing/>
        <w:rPr>
          <w:rFonts w:ascii="Times New Roman" w:hAnsi="Times New Roman"/>
          <w:b/>
          <w:i/>
          <w:sz w:val="26"/>
          <w:szCs w:val="26"/>
        </w:rPr>
      </w:pPr>
      <w:r w:rsidRPr="00525295">
        <w:rPr>
          <w:rFonts w:ascii="Times New Roman" w:hAnsi="Times New Roman"/>
          <w:b/>
          <w:i/>
          <w:sz w:val="26"/>
          <w:szCs w:val="26"/>
        </w:rPr>
        <w:t>ЧРЕЗВЫЧАЙНЫЕ СИТУАЦИИ И ПОЖАРНАЯ БЕЗОПАСНОСТЬ (ЧС и ПБ)</w:t>
      </w:r>
    </w:p>
    <w:p w:rsidR="00E63048" w:rsidRPr="00E37B1C" w:rsidRDefault="00E63048" w:rsidP="00E63048">
      <w:pPr>
        <w:spacing w:after="0"/>
        <w:ind w:right="-81" w:firstLine="426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63048" w:rsidRPr="004B46D7" w:rsidRDefault="00E63048" w:rsidP="00E63048">
      <w:pPr>
        <w:spacing w:after="0"/>
        <w:ind w:right="-8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B46D7">
        <w:rPr>
          <w:rFonts w:ascii="Times New Roman" w:hAnsi="Times New Roman"/>
          <w:sz w:val="28"/>
          <w:szCs w:val="28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E63048" w:rsidRPr="004B46D7" w:rsidRDefault="00E63048" w:rsidP="00E63048">
      <w:pPr>
        <w:spacing w:after="0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6D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B13EEA" w:rsidRPr="004B46D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13EEA" w:rsidRPr="004B46D7">
        <w:rPr>
          <w:rFonts w:ascii="Times New Roman" w:hAnsi="Times New Roman"/>
          <w:color w:val="000000" w:themeColor="text1"/>
          <w:sz w:val="28"/>
          <w:szCs w:val="28"/>
        </w:rPr>
        <w:t>информация о предупреждении чрезвычайных ситуаций и обеспечению пожарной безопасности размещается на информационных стендах управы района и в подъездах домов, социальных сетях управы</w:t>
      </w:r>
      <w:r w:rsidR="00243488" w:rsidRPr="004B46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048" w:rsidRPr="004B46D7" w:rsidRDefault="00E63048" w:rsidP="00E63048">
      <w:pPr>
        <w:spacing w:after="0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6D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13EEA" w:rsidRPr="004B46D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B46D7">
        <w:rPr>
          <w:rFonts w:ascii="Times New Roman" w:hAnsi="Times New Roman"/>
          <w:color w:val="000000" w:themeColor="text1"/>
          <w:sz w:val="28"/>
          <w:szCs w:val="28"/>
        </w:rPr>
        <w:t>ежемесячно направляются сотрудники подведомственных организаций на обучение в УНЦ СВАО по ГО и ЧС;</w:t>
      </w:r>
    </w:p>
    <w:p w:rsidR="00E63048" w:rsidRPr="00B13EEA" w:rsidRDefault="00E63048" w:rsidP="00E63048">
      <w:pPr>
        <w:spacing w:after="0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EE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802FF" w:rsidRPr="00B13EEA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году было проведено:</w:t>
      </w:r>
    </w:p>
    <w:p w:rsidR="00243488" w:rsidRPr="00B13EEA" w:rsidRDefault="00E63048" w:rsidP="005D26CE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Cs w:val="28"/>
        </w:rPr>
      </w:pPr>
      <w:r w:rsidRPr="00B13EEA">
        <w:rPr>
          <w:color w:val="000000" w:themeColor="text1"/>
          <w:szCs w:val="28"/>
        </w:rPr>
        <w:t>заседаний АТК – 4</w:t>
      </w:r>
      <w:r w:rsidR="00243488" w:rsidRPr="00B13EEA">
        <w:rPr>
          <w:color w:val="000000" w:themeColor="text1"/>
          <w:szCs w:val="28"/>
        </w:rPr>
        <w:t>;</w:t>
      </w:r>
    </w:p>
    <w:p w:rsidR="00E63048" w:rsidRPr="00243488" w:rsidRDefault="00E63048" w:rsidP="005D26CE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B13EEA">
        <w:rPr>
          <w:color w:val="000000" w:themeColor="text1"/>
          <w:szCs w:val="28"/>
        </w:rPr>
        <w:t xml:space="preserve">заседаний КЧС – </w:t>
      </w:r>
      <w:r w:rsidR="00621E84" w:rsidRPr="00B13EEA">
        <w:rPr>
          <w:color w:val="000000" w:themeColor="text1"/>
          <w:szCs w:val="28"/>
        </w:rPr>
        <w:t>4</w:t>
      </w:r>
      <w:r w:rsidRPr="00243488">
        <w:rPr>
          <w:szCs w:val="28"/>
        </w:rPr>
        <w:t>.</w:t>
      </w:r>
    </w:p>
    <w:p w:rsidR="00E63048" w:rsidRPr="00E37B1C" w:rsidRDefault="00E63048" w:rsidP="00E63048">
      <w:pPr>
        <w:spacing w:after="0"/>
        <w:ind w:right="-5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Несмотря на это, за истекший период 202</w:t>
      </w:r>
      <w:r w:rsidR="00A802FF" w:rsidRPr="00A802FF">
        <w:rPr>
          <w:rFonts w:ascii="Times New Roman" w:hAnsi="Times New Roman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года на территории Бутырского района произошло </w:t>
      </w:r>
      <w:r w:rsidR="00621E84" w:rsidRPr="00621E84">
        <w:rPr>
          <w:rFonts w:ascii="Times New Roman" w:hAnsi="Times New Roman"/>
          <w:b/>
          <w:color w:val="0D0D0D" w:themeColor="text1" w:themeTint="F2"/>
          <w:sz w:val="28"/>
          <w:szCs w:val="28"/>
        </w:rPr>
        <w:t>22</w:t>
      </w:r>
      <w:r w:rsidRPr="00E37B1C">
        <w:rPr>
          <w:rFonts w:ascii="Times New Roman" w:hAnsi="Times New Roman"/>
          <w:b/>
          <w:sz w:val="28"/>
          <w:szCs w:val="28"/>
        </w:rPr>
        <w:t xml:space="preserve"> </w:t>
      </w:r>
      <w:r w:rsidR="00621E84">
        <w:rPr>
          <w:rFonts w:ascii="Times New Roman" w:hAnsi="Times New Roman"/>
          <w:sz w:val="28"/>
          <w:szCs w:val="28"/>
        </w:rPr>
        <w:t>пожара</w:t>
      </w:r>
      <w:r w:rsidRPr="00E37B1C">
        <w:rPr>
          <w:rFonts w:ascii="Times New Roman" w:hAnsi="Times New Roman"/>
          <w:sz w:val="28"/>
          <w:szCs w:val="28"/>
        </w:rPr>
        <w:t xml:space="preserve"> (за 202</w:t>
      </w:r>
      <w:r w:rsidR="00A802FF" w:rsidRPr="00A802FF">
        <w:rPr>
          <w:rFonts w:ascii="Times New Roman" w:hAnsi="Times New Roman"/>
          <w:sz w:val="28"/>
          <w:szCs w:val="28"/>
        </w:rPr>
        <w:t>1</w:t>
      </w:r>
      <w:r w:rsidRPr="00E37B1C">
        <w:rPr>
          <w:rFonts w:ascii="Times New Roman" w:hAnsi="Times New Roman"/>
          <w:sz w:val="28"/>
          <w:szCs w:val="28"/>
        </w:rPr>
        <w:t xml:space="preserve"> год – 36 пожаров), на которых погибших не было (в 202</w:t>
      </w:r>
      <w:r w:rsidR="00A802FF" w:rsidRPr="00A802FF">
        <w:rPr>
          <w:rFonts w:ascii="Times New Roman" w:hAnsi="Times New Roman"/>
          <w:sz w:val="28"/>
          <w:szCs w:val="28"/>
        </w:rPr>
        <w:t>1</w:t>
      </w:r>
      <w:r w:rsidRPr="00E37B1C">
        <w:rPr>
          <w:rFonts w:ascii="Times New Roman" w:hAnsi="Times New Roman"/>
          <w:sz w:val="28"/>
          <w:szCs w:val="28"/>
        </w:rPr>
        <w:t xml:space="preserve"> году –  также погибших не было).</w:t>
      </w:r>
    </w:p>
    <w:p w:rsidR="00E63048" w:rsidRPr="00E37B1C" w:rsidRDefault="00E63048" w:rsidP="00E63048">
      <w:pPr>
        <w:spacing w:after="0"/>
        <w:ind w:right="-5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В 202</w:t>
      </w:r>
      <w:r w:rsidR="00A802FF" w:rsidRPr="00A802FF">
        <w:rPr>
          <w:rFonts w:ascii="Times New Roman" w:hAnsi="Times New Roman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году на пожарах пострадал</w:t>
      </w:r>
      <w:r w:rsidR="00621E84">
        <w:rPr>
          <w:rFonts w:ascii="Times New Roman" w:hAnsi="Times New Roman"/>
          <w:sz w:val="28"/>
          <w:szCs w:val="28"/>
        </w:rPr>
        <w:t>о</w:t>
      </w:r>
      <w:r w:rsidRPr="00E37B1C">
        <w:rPr>
          <w:rFonts w:ascii="Times New Roman" w:hAnsi="Times New Roman"/>
          <w:sz w:val="28"/>
          <w:szCs w:val="28"/>
        </w:rPr>
        <w:t xml:space="preserve"> </w:t>
      </w:r>
      <w:r w:rsidR="00621E84" w:rsidRPr="00621E84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человек</w:t>
      </w:r>
      <w:r w:rsidR="00621E84">
        <w:rPr>
          <w:rFonts w:ascii="Times New Roman" w:hAnsi="Times New Roman"/>
          <w:sz w:val="28"/>
          <w:szCs w:val="28"/>
        </w:rPr>
        <w:t>а</w:t>
      </w:r>
      <w:r w:rsidRPr="00E37B1C">
        <w:rPr>
          <w:rFonts w:ascii="Times New Roman" w:hAnsi="Times New Roman"/>
          <w:sz w:val="28"/>
          <w:szCs w:val="28"/>
        </w:rPr>
        <w:t xml:space="preserve"> (за аналогичный период прошлого года пострадавших не было).</w:t>
      </w:r>
    </w:p>
    <w:p w:rsidR="00E63048" w:rsidRPr="00E37B1C" w:rsidRDefault="00E63048" w:rsidP="00E63048">
      <w:pPr>
        <w:spacing w:after="0"/>
        <w:ind w:right="-5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62F" w:rsidRPr="00E37B1C" w:rsidRDefault="00CA74F7" w:rsidP="00CA74F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E37B1C">
        <w:rPr>
          <w:rFonts w:ascii="Times New Roman" w:hAnsi="Times New Roman"/>
          <w:b/>
          <w:i/>
          <w:sz w:val="26"/>
          <w:szCs w:val="26"/>
        </w:rPr>
        <w:t>КОМИССИЯ ПО ДЕЛАМ НЕСОВЕРШЕННОЛЕТНИХ И ЗАЩИТЕ ИХ ПРАВ</w:t>
      </w:r>
    </w:p>
    <w:p w:rsidR="00A4062F" w:rsidRPr="00E37B1C" w:rsidRDefault="00A4062F" w:rsidP="00A4062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4062F" w:rsidRPr="00B13EEA" w:rsidRDefault="00A4062F" w:rsidP="00A4062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EE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 202</w:t>
      </w:r>
      <w:r w:rsidR="00A802FF" w:rsidRPr="00B13EE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B13E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 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комиссии по делам несовершеннолетних и защите их прав. На заседаниях комиссии рассмотрено материалов в отношении несовершеннолетних –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родителей/законных представителей несовершеннолетних –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>, вопрос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социального сопровождения несовершеннолетних и их семей –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>7.</w:t>
      </w:r>
    </w:p>
    <w:p w:rsidR="00A4062F" w:rsidRPr="00B13EEA" w:rsidRDefault="00A4062F" w:rsidP="00A406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EEA">
        <w:rPr>
          <w:rFonts w:ascii="Times New Roman" w:hAnsi="Times New Roman"/>
          <w:color w:val="000000" w:themeColor="text1"/>
          <w:sz w:val="28"/>
          <w:szCs w:val="28"/>
        </w:rPr>
        <w:t>По состоянию на 31.12.202</w:t>
      </w:r>
      <w:r w:rsidR="00A802FF" w:rsidRPr="00B13E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г. на профилактическом учете в Комиссии по делам несовершеннолетних и защите их прав Бутырского района города Москвы состоит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несовершеннолетни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группы риска и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семей, находящихся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 xml:space="preserve"> в социально 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опасном положении. С профилактического учета за отчетный период 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 xml:space="preserve">(в связи с выходом из социально 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>опасного положения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снято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семей и </w:t>
      </w:r>
      <w:r w:rsidR="007C05A2" w:rsidRPr="00B13EEA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несовершеннолетний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C05A2" w:rsidRDefault="007C05A2" w:rsidP="004B4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EEA">
        <w:rPr>
          <w:rFonts w:ascii="Times New Roman" w:hAnsi="Times New Roman"/>
          <w:color w:val="000000" w:themeColor="text1"/>
          <w:sz w:val="28"/>
          <w:szCs w:val="28"/>
        </w:rPr>
        <w:t>В рамках реализации полномочий по координации и контролю за исполнением Законодательства об основах системы профилактики правонарушений несовершеннолетни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в 2022 году проведены проверки деятельности органов и учреждений системы профилактики</w:t>
      </w:r>
      <w:r w:rsidR="00D07BFD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правонарушений несовершеннолетними</w:t>
      </w:r>
      <w:r w:rsidRPr="00B13EEA">
        <w:rPr>
          <w:rFonts w:ascii="Times New Roman" w:hAnsi="Times New Roman"/>
          <w:color w:val="000000" w:themeColor="text1"/>
          <w:sz w:val="28"/>
          <w:szCs w:val="28"/>
        </w:rPr>
        <w:t xml:space="preserve"> района. По результатам проведения проверок нарушений не выявлено.</w:t>
      </w:r>
      <w:r w:rsidR="00A4062F" w:rsidRPr="00E37B1C">
        <w:rPr>
          <w:rFonts w:ascii="Times New Roman" w:hAnsi="Times New Roman"/>
          <w:sz w:val="28"/>
          <w:szCs w:val="28"/>
        </w:rPr>
        <w:t xml:space="preserve"> </w:t>
      </w:r>
    </w:p>
    <w:p w:rsidR="00B13EEA" w:rsidRPr="00E37B1C" w:rsidRDefault="00B13EEA" w:rsidP="00D51174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0AA" w:rsidRPr="00E37B1C" w:rsidRDefault="00DE20AA" w:rsidP="00D51174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ОБРАЩЕНИЯ ГРАЖДАН</w:t>
      </w:r>
    </w:p>
    <w:p w:rsidR="00DE20AA" w:rsidRPr="00E37B1C" w:rsidRDefault="00DE20AA" w:rsidP="00D51174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2AB5" w:rsidRPr="00E37B1C" w:rsidRDefault="007F2AB5" w:rsidP="007F2AB5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В 202</w:t>
      </w:r>
      <w:r w:rsidR="00A802FF" w:rsidRPr="00A802FF">
        <w:rPr>
          <w:rFonts w:ascii="Times New Roman" w:hAnsi="Times New Roman"/>
          <w:sz w:val="28"/>
          <w:szCs w:val="28"/>
        </w:rPr>
        <w:t>2</w:t>
      </w:r>
      <w:r w:rsidRPr="00E37B1C">
        <w:rPr>
          <w:rFonts w:ascii="Times New Roman" w:hAnsi="Times New Roman"/>
          <w:sz w:val="28"/>
          <w:szCs w:val="28"/>
        </w:rPr>
        <w:t xml:space="preserve"> году в управу поступило </w:t>
      </w:r>
      <w:r w:rsidRPr="00B13EE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13EEA" w:rsidRPr="00B13EEA">
        <w:rPr>
          <w:rFonts w:ascii="Times New Roman" w:hAnsi="Times New Roman"/>
          <w:b/>
          <w:color w:val="000000" w:themeColor="text1"/>
          <w:sz w:val="28"/>
          <w:szCs w:val="28"/>
        </w:rPr>
        <w:t>398</w:t>
      </w:r>
      <w:r w:rsidRPr="00E37B1C">
        <w:rPr>
          <w:rFonts w:ascii="Times New Roman" w:hAnsi="Times New Roman"/>
          <w:sz w:val="28"/>
          <w:szCs w:val="28"/>
        </w:rPr>
        <w:t xml:space="preserve"> письменных обращений.</w:t>
      </w:r>
    </w:p>
    <w:p w:rsidR="007F2AB5" w:rsidRPr="00E37B1C" w:rsidRDefault="007F2AB5" w:rsidP="007F2AB5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7F2AB5" w:rsidRPr="00E37B1C" w:rsidRDefault="007F2AB5" w:rsidP="007F2AB5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B1C">
        <w:rPr>
          <w:rFonts w:ascii="Times New Roman" w:hAnsi="Times New Roman"/>
          <w:sz w:val="28"/>
          <w:szCs w:val="28"/>
        </w:rPr>
        <w:t>Ответы на письменные обращения граждан направлялись заявителям в письменной форме (</w:t>
      </w:r>
      <w:r w:rsidRPr="00E37B1C">
        <w:rPr>
          <w:rFonts w:ascii="Times New Roman" w:hAnsi="Times New Roman"/>
          <w:i/>
          <w:sz w:val="28"/>
          <w:szCs w:val="28"/>
        </w:rPr>
        <w:t>на бумажном носителе</w:t>
      </w:r>
      <w:r w:rsidRPr="00E37B1C">
        <w:rPr>
          <w:rFonts w:ascii="Times New Roman" w:hAnsi="Times New Roman"/>
          <w:sz w:val="28"/>
          <w:szCs w:val="28"/>
        </w:rPr>
        <w:t>) в установленные сроки.</w:t>
      </w:r>
    </w:p>
    <w:p w:rsidR="007F2AB5" w:rsidRPr="00E37B1C" w:rsidRDefault="007F2AB5" w:rsidP="007F2AB5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7C05A2" w:rsidRDefault="007C05A2" w:rsidP="007F2AB5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7F2AB5" w:rsidRPr="00E37B1C" w:rsidRDefault="007F2AB5" w:rsidP="007F2AB5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37B1C">
        <w:rPr>
          <w:rFonts w:ascii="Times New Roman" w:hAnsi="Times New Roman"/>
          <w:b/>
          <w:i/>
          <w:sz w:val="28"/>
          <w:szCs w:val="28"/>
          <w:lang w:eastAsia="en-US"/>
        </w:rPr>
        <w:t>Тематика письменных обращений граждан</w:t>
      </w:r>
    </w:p>
    <w:p w:rsidR="007F2AB5" w:rsidRPr="00E37B1C" w:rsidRDefault="00A802FF" w:rsidP="007F2AB5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за период с </w:t>
      </w:r>
      <w:r w:rsidRPr="00B13EEA">
        <w:rPr>
          <w:rFonts w:ascii="Times New Roman" w:hAnsi="Times New Roman"/>
          <w:b/>
          <w:i/>
          <w:color w:val="000000" w:themeColor="text1"/>
          <w:sz w:val="28"/>
          <w:szCs w:val="28"/>
          <w:lang w:eastAsia="en-US"/>
        </w:rPr>
        <w:t>01.01.2022 по 31.12.202</w:t>
      </w:r>
      <w:r w:rsidR="008F2B56" w:rsidRPr="00B13EEA">
        <w:rPr>
          <w:rFonts w:ascii="Times New Roman" w:hAnsi="Times New Roman"/>
          <w:b/>
          <w:i/>
          <w:color w:val="000000" w:themeColor="text1"/>
          <w:sz w:val="28"/>
          <w:szCs w:val="28"/>
          <w:lang w:eastAsia="en-US"/>
        </w:rPr>
        <w:t>2</w:t>
      </w:r>
    </w:p>
    <w:p w:rsidR="007F2AB5" w:rsidRPr="00E37B1C" w:rsidRDefault="007F2AB5" w:rsidP="007F2AB5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835"/>
      </w:tblGrid>
      <w:tr w:rsidR="007F2AB5" w:rsidRPr="00E37B1C" w:rsidTr="00B13EEA">
        <w:trPr>
          <w:trHeight w:val="399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B5" w:rsidRPr="00E37B1C" w:rsidRDefault="007F2AB5" w:rsidP="00AB01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B5" w:rsidRPr="00E37B1C" w:rsidRDefault="007F2AB5" w:rsidP="00AB019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Поступило</w:t>
            </w:r>
          </w:p>
          <w:p w:rsidR="007F2AB5" w:rsidRPr="00E37B1C" w:rsidRDefault="007F2AB5" w:rsidP="00AB019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всего вопросов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890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1109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134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47</w:t>
            </w:r>
          </w:p>
        </w:tc>
      </w:tr>
      <w:tr w:rsidR="00B13EEA" w:rsidRPr="00E37B1C" w:rsidTr="00B13EEA">
        <w:trPr>
          <w:trHeight w:val="37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119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99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E37B1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8</w:t>
            </w:r>
          </w:p>
          <w:p w:rsidR="00B13EEA" w:rsidRPr="007A18BC" w:rsidRDefault="00B13EEA" w:rsidP="00B13EE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(6-реновация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1 –транспорт, 1- социальная сфера)</w:t>
            </w:r>
          </w:p>
        </w:tc>
      </w:tr>
      <w:tr w:rsidR="00B13EEA" w:rsidRPr="00E37B1C" w:rsidTr="00B13EEA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A" w:rsidRPr="00E37B1C" w:rsidRDefault="00B13EEA" w:rsidP="00B13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37B1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A" w:rsidRPr="00912782" w:rsidRDefault="00B13EEA" w:rsidP="00DB68B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</w:t>
            </w:r>
            <w:r w:rsidR="00DB68B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406</w:t>
            </w:r>
          </w:p>
        </w:tc>
      </w:tr>
    </w:tbl>
    <w:p w:rsidR="007F2AB5" w:rsidRPr="00E37B1C" w:rsidRDefault="007F2AB5" w:rsidP="007F2AB5"/>
    <w:p w:rsidR="00A412F3" w:rsidRPr="00DC20A9" w:rsidRDefault="00A412F3" w:rsidP="00DF6497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F77" w:rsidRPr="00E37B1C" w:rsidRDefault="00E34F77" w:rsidP="00DF6497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 xml:space="preserve">ПОРТАЛ ПРАВИТЕЛЬСТВА МОСКВЫ </w:t>
      </w:r>
    </w:p>
    <w:p w:rsidR="00E34F77" w:rsidRPr="00E37B1C" w:rsidRDefault="00E34F77" w:rsidP="00DF6497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37B1C">
        <w:rPr>
          <w:rFonts w:ascii="Times New Roman" w:hAnsi="Times New Roman"/>
          <w:b/>
          <w:i/>
          <w:sz w:val="28"/>
          <w:szCs w:val="28"/>
        </w:rPr>
        <w:t>«МОСКВА. НАШ ГОРОД»</w:t>
      </w:r>
    </w:p>
    <w:p w:rsidR="00374B2E" w:rsidRPr="00E37B1C" w:rsidRDefault="00374B2E" w:rsidP="00374B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B2E" w:rsidRPr="00E37B1C" w:rsidRDefault="00374B2E" w:rsidP="00374B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B1C">
        <w:rPr>
          <w:rFonts w:ascii="Times New Roman" w:hAnsi="Times New Roman"/>
          <w:spacing w:val="-1"/>
          <w:sz w:val="28"/>
          <w:szCs w:val="28"/>
        </w:rPr>
        <w:t xml:space="preserve">На портал Правительства Москвы «Наш город» поступило </w:t>
      </w:r>
      <w:r w:rsidR="00752177" w:rsidRPr="00752177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83</w:t>
      </w:r>
      <w:r w:rsidR="00DB68B8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11</w:t>
      </w:r>
      <w:r w:rsidRPr="00E37B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E37B1C">
        <w:rPr>
          <w:rFonts w:ascii="Times New Roman" w:hAnsi="Times New Roman"/>
          <w:spacing w:val="-1"/>
          <w:sz w:val="28"/>
          <w:szCs w:val="28"/>
        </w:rPr>
        <w:t>обращений. Из них:</w:t>
      </w:r>
    </w:p>
    <w:p w:rsidR="00374B2E" w:rsidRPr="00E37B1C" w:rsidRDefault="00374B2E" w:rsidP="00374B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B56" w:rsidRPr="00A87BFA" w:rsidRDefault="008F2B56" w:rsidP="008F2B56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A87BFA">
        <w:rPr>
          <w:b/>
          <w:color w:val="000000" w:themeColor="text1"/>
          <w:szCs w:val="28"/>
        </w:rPr>
        <w:t>Категория «Дворы»</w:t>
      </w:r>
      <w:r w:rsidRPr="00A87BFA">
        <w:rPr>
          <w:color w:val="000000" w:themeColor="text1"/>
          <w:szCs w:val="28"/>
        </w:rPr>
        <w:t xml:space="preserve"> - </w:t>
      </w:r>
      <w:r w:rsidR="00752177" w:rsidRPr="00A87BFA">
        <w:rPr>
          <w:color w:val="000000" w:themeColor="text1"/>
          <w:szCs w:val="28"/>
        </w:rPr>
        <w:t>359</w:t>
      </w:r>
      <w:r w:rsidR="00DB68B8">
        <w:rPr>
          <w:color w:val="000000" w:themeColor="text1"/>
          <w:szCs w:val="28"/>
        </w:rPr>
        <w:t>8</w:t>
      </w:r>
      <w:r w:rsidRPr="00A87BFA">
        <w:rPr>
          <w:color w:val="000000" w:themeColor="text1"/>
          <w:szCs w:val="28"/>
        </w:rPr>
        <w:t xml:space="preserve"> обращений, </w:t>
      </w:r>
    </w:p>
    <w:p w:rsidR="008F2B56" w:rsidRPr="00A87BFA" w:rsidRDefault="008F2B56" w:rsidP="008F2B56">
      <w:pPr>
        <w:pStyle w:val="a3"/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основные проблемные темы: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«Ненадлежащий уход за зелеными насаждениями» -  259 обращений;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«Неубранная дворовая территория» -  4</w:t>
      </w:r>
      <w:r w:rsidR="00752177" w:rsidRPr="00A87BFA">
        <w:rPr>
          <w:color w:val="000000" w:themeColor="text1"/>
          <w:szCs w:val="28"/>
        </w:rPr>
        <w:t>57</w:t>
      </w:r>
      <w:r w:rsidRPr="00A87BFA">
        <w:rPr>
          <w:color w:val="000000" w:themeColor="text1"/>
          <w:szCs w:val="28"/>
        </w:rPr>
        <w:t xml:space="preserve"> обращений;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«Некачественное содержание детской площадки» - 143 обращений;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«Наличие ям и выбоин на внутридворовых проездах и тротуарах» -  </w:t>
      </w:r>
      <w:r w:rsidR="00752177" w:rsidRPr="00A87BFA">
        <w:rPr>
          <w:color w:val="000000" w:themeColor="text1"/>
          <w:szCs w:val="28"/>
        </w:rPr>
        <w:t>105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«Снег и гололед во дворе» - </w:t>
      </w:r>
      <w:r w:rsidR="00A87BFA" w:rsidRPr="00A87BFA">
        <w:rPr>
          <w:color w:val="000000" w:themeColor="text1"/>
          <w:szCs w:val="28"/>
        </w:rPr>
        <w:t>1609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«Подтопление придомовой территории» - 69 обращений;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«Некачественное содержание спортивной площадки» -  37 обращение; 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«Неисправность элементов освещения» - 146 обращений;</w:t>
      </w:r>
    </w:p>
    <w:p w:rsidR="008F2B56" w:rsidRPr="00A87BFA" w:rsidRDefault="008F2B56" w:rsidP="008F2B56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«Некачественное содержание малых архитектурных форм» - 87 обращений;</w:t>
      </w:r>
    </w:p>
    <w:p w:rsidR="008F2B56" w:rsidRPr="00E37B1C" w:rsidRDefault="008F2B56" w:rsidP="008F2B56">
      <w:pPr>
        <w:pStyle w:val="a3"/>
        <w:numPr>
          <w:ilvl w:val="0"/>
          <w:numId w:val="17"/>
        </w:numPr>
        <w:rPr>
          <w:szCs w:val="28"/>
        </w:rPr>
      </w:pPr>
      <w:r w:rsidRPr="00A87BFA">
        <w:rPr>
          <w:color w:val="000000" w:themeColor="text1"/>
          <w:szCs w:val="28"/>
        </w:rPr>
        <w:t xml:space="preserve">Иные темы – </w:t>
      </w:r>
      <w:r w:rsidR="00A87BFA" w:rsidRPr="00A87BFA">
        <w:rPr>
          <w:color w:val="000000" w:themeColor="text1"/>
          <w:szCs w:val="28"/>
        </w:rPr>
        <w:t>686</w:t>
      </w:r>
      <w:r w:rsidRPr="00A87BFA">
        <w:rPr>
          <w:color w:val="000000" w:themeColor="text1"/>
          <w:szCs w:val="28"/>
        </w:rPr>
        <w:t xml:space="preserve"> обращений;</w:t>
      </w:r>
    </w:p>
    <w:p w:rsidR="008F2B56" w:rsidRPr="00E37B1C" w:rsidRDefault="008F2B56" w:rsidP="008F2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B56" w:rsidRPr="00E37B1C" w:rsidRDefault="008F2B56" w:rsidP="008F2B56">
      <w:pPr>
        <w:pStyle w:val="a3"/>
        <w:numPr>
          <w:ilvl w:val="0"/>
          <w:numId w:val="16"/>
        </w:numPr>
        <w:rPr>
          <w:szCs w:val="28"/>
        </w:rPr>
      </w:pPr>
      <w:r w:rsidRPr="00E37B1C">
        <w:rPr>
          <w:b/>
          <w:szCs w:val="28"/>
        </w:rPr>
        <w:t>Категория «Дома»</w:t>
      </w:r>
      <w:r w:rsidRPr="00E37B1C">
        <w:rPr>
          <w:szCs w:val="28"/>
        </w:rPr>
        <w:t xml:space="preserve"> - </w:t>
      </w:r>
      <w:r w:rsidRPr="00A87BFA">
        <w:rPr>
          <w:color w:val="000000" w:themeColor="text1"/>
          <w:szCs w:val="28"/>
        </w:rPr>
        <w:t>2</w:t>
      </w:r>
      <w:r w:rsidR="00A87BFA" w:rsidRPr="00A87BFA">
        <w:rPr>
          <w:color w:val="000000" w:themeColor="text1"/>
          <w:szCs w:val="28"/>
        </w:rPr>
        <w:t>47</w:t>
      </w:r>
      <w:r w:rsidR="00DB68B8">
        <w:rPr>
          <w:color w:val="000000" w:themeColor="text1"/>
          <w:szCs w:val="28"/>
        </w:rPr>
        <w:t>5</w:t>
      </w:r>
      <w:r w:rsidRPr="00A87BFA">
        <w:rPr>
          <w:color w:val="000000" w:themeColor="text1"/>
          <w:szCs w:val="28"/>
        </w:rPr>
        <w:t xml:space="preserve"> </w:t>
      </w:r>
      <w:r w:rsidRPr="00E37B1C">
        <w:rPr>
          <w:szCs w:val="28"/>
        </w:rPr>
        <w:t xml:space="preserve">обращения, </w:t>
      </w:r>
    </w:p>
    <w:p w:rsidR="008F2B56" w:rsidRPr="00E37B1C" w:rsidRDefault="008F2B56" w:rsidP="008F2B56">
      <w:pPr>
        <w:pStyle w:val="a3"/>
        <w:rPr>
          <w:szCs w:val="28"/>
        </w:rPr>
      </w:pPr>
      <w:r w:rsidRPr="00E37B1C">
        <w:rPr>
          <w:szCs w:val="28"/>
        </w:rPr>
        <w:t>основные проблемные темы: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«Неисправность элементов освещения» - </w:t>
      </w:r>
      <w:r w:rsidR="00A87BFA" w:rsidRPr="00A87BFA">
        <w:rPr>
          <w:color w:val="000000" w:themeColor="text1"/>
          <w:szCs w:val="28"/>
        </w:rPr>
        <w:t>357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«Неубранный подъезд» - </w:t>
      </w:r>
      <w:r w:rsidR="00A87BFA" w:rsidRPr="00A87BFA">
        <w:rPr>
          <w:color w:val="000000" w:themeColor="text1"/>
          <w:szCs w:val="28"/>
        </w:rPr>
        <w:t>454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«Некачественное содержание/неисправность лифта» - </w:t>
      </w:r>
      <w:r w:rsidR="00A87BFA" w:rsidRPr="00A87BFA">
        <w:rPr>
          <w:color w:val="000000" w:themeColor="text1"/>
          <w:szCs w:val="28"/>
        </w:rPr>
        <w:t>373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«Несанкционированные объявления, надписи» - 142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«Повреждение продухи, отмостки, фундамента, стены, водостока» - 51 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«Неисправная входная дверь» - </w:t>
      </w:r>
      <w:r w:rsidR="00A87BFA" w:rsidRPr="00A87BFA">
        <w:rPr>
          <w:color w:val="000000" w:themeColor="text1"/>
          <w:szCs w:val="28"/>
        </w:rPr>
        <w:t>166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«Некачественное содержание мусоропровода» - 93 обращений;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«Некачественный текущий ремонт» - 71 обращений;</w:t>
      </w:r>
    </w:p>
    <w:p w:rsidR="008F2B56" w:rsidRPr="00A87BFA" w:rsidRDefault="008F2B56" w:rsidP="008F2B56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«Протечка в подъезде» - 79 обращения;</w:t>
      </w:r>
    </w:p>
    <w:p w:rsidR="008F2B56" w:rsidRPr="00E37B1C" w:rsidRDefault="008F2B56" w:rsidP="008F2B56">
      <w:pPr>
        <w:pStyle w:val="a3"/>
        <w:numPr>
          <w:ilvl w:val="0"/>
          <w:numId w:val="18"/>
        </w:numPr>
        <w:rPr>
          <w:szCs w:val="28"/>
        </w:rPr>
      </w:pPr>
      <w:r w:rsidRPr="00A87BFA">
        <w:rPr>
          <w:color w:val="000000" w:themeColor="text1"/>
          <w:szCs w:val="28"/>
        </w:rPr>
        <w:t xml:space="preserve">Иные темы – </w:t>
      </w:r>
      <w:r w:rsidR="00A87BFA" w:rsidRPr="00A87BFA">
        <w:rPr>
          <w:color w:val="000000" w:themeColor="text1"/>
          <w:szCs w:val="28"/>
        </w:rPr>
        <w:t>689</w:t>
      </w:r>
      <w:r w:rsidRPr="00A87BFA">
        <w:rPr>
          <w:color w:val="000000" w:themeColor="text1"/>
          <w:szCs w:val="28"/>
        </w:rPr>
        <w:t xml:space="preserve"> обращений;</w:t>
      </w:r>
    </w:p>
    <w:p w:rsidR="008F2B56" w:rsidRPr="00E37B1C" w:rsidRDefault="008F2B56" w:rsidP="008F2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B56" w:rsidRPr="00A87BFA" w:rsidRDefault="008F2B56" w:rsidP="008F2B56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E37B1C">
        <w:rPr>
          <w:b/>
          <w:szCs w:val="28"/>
        </w:rPr>
        <w:t>Категории «Дороги» и «Городские объекты»</w:t>
      </w:r>
      <w:r w:rsidRPr="00E37B1C">
        <w:rPr>
          <w:szCs w:val="28"/>
        </w:rPr>
        <w:t xml:space="preserve"> - </w:t>
      </w:r>
      <w:r w:rsidR="00A87BFA" w:rsidRPr="00A87BFA">
        <w:rPr>
          <w:color w:val="000000" w:themeColor="text1"/>
          <w:szCs w:val="28"/>
        </w:rPr>
        <w:t>209</w:t>
      </w:r>
      <w:r w:rsidR="00DB68B8">
        <w:rPr>
          <w:color w:val="000000" w:themeColor="text1"/>
          <w:szCs w:val="28"/>
        </w:rPr>
        <w:t>5</w:t>
      </w:r>
      <w:r w:rsidRPr="00A87BFA">
        <w:rPr>
          <w:color w:val="000000" w:themeColor="text1"/>
          <w:szCs w:val="28"/>
        </w:rPr>
        <w:t xml:space="preserve"> обращений, </w:t>
      </w:r>
    </w:p>
    <w:p w:rsidR="008F2B56" w:rsidRPr="00E37B1C" w:rsidRDefault="008F2B56" w:rsidP="008F2B56">
      <w:pPr>
        <w:pStyle w:val="a3"/>
        <w:rPr>
          <w:szCs w:val="28"/>
        </w:rPr>
      </w:pPr>
      <w:r w:rsidRPr="00A87BFA">
        <w:rPr>
          <w:color w:val="000000" w:themeColor="text1"/>
          <w:szCs w:val="28"/>
        </w:rPr>
        <w:t>основные проблемные темы: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«Неубранная городская территория» - 259 обращений;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lastRenderedPageBreak/>
        <w:t>«Неубранная проезжая часть/тротуар» - 259 обращений;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«Наличие ям и выбоин» - </w:t>
      </w:r>
      <w:r w:rsidR="00A87BFA" w:rsidRPr="00A87BFA">
        <w:rPr>
          <w:color w:val="000000" w:themeColor="text1"/>
          <w:szCs w:val="28"/>
        </w:rPr>
        <w:t>174</w:t>
      </w:r>
      <w:r w:rsidRPr="00A87BFA">
        <w:rPr>
          <w:color w:val="000000" w:themeColor="text1"/>
          <w:szCs w:val="28"/>
        </w:rPr>
        <w:t xml:space="preserve"> обращений;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«Брошенный разукомплектованный автомобиль» - 23 обращений;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>«Захламление территории» – 29 обращений;</w:t>
      </w:r>
    </w:p>
    <w:p w:rsidR="008F2B56" w:rsidRPr="00A87BFA" w:rsidRDefault="008F2B56" w:rsidP="008F2B56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A87BFA">
        <w:rPr>
          <w:color w:val="000000" w:themeColor="text1"/>
          <w:szCs w:val="28"/>
        </w:rPr>
        <w:t xml:space="preserve">«Снег и гололед» - </w:t>
      </w:r>
      <w:r w:rsidR="00A87BFA" w:rsidRPr="00A87BFA">
        <w:rPr>
          <w:color w:val="000000" w:themeColor="text1"/>
          <w:szCs w:val="28"/>
        </w:rPr>
        <w:t>489</w:t>
      </w:r>
      <w:r w:rsidRPr="00A87BFA">
        <w:rPr>
          <w:color w:val="000000" w:themeColor="text1"/>
          <w:szCs w:val="28"/>
        </w:rPr>
        <w:t xml:space="preserve"> обращения;</w:t>
      </w:r>
    </w:p>
    <w:p w:rsidR="008F2B56" w:rsidRPr="00E37B1C" w:rsidRDefault="008F2B56" w:rsidP="008F2B56">
      <w:pPr>
        <w:pStyle w:val="a3"/>
        <w:numPr>
          <w:ilvl w:val="0"/>
          <w:numId w:val="19"/>
        </w:numPr>
        <w:rPr>
          <w:szCs w:val="28"/>
        </w:rPr>
      </w:pPr>
      <w:r w:rsidRPr="00A87BFA">
        <w:rPr>
          <w:color w:val="000000" w:themeColor="text1"/>
          <w:szCs w:val="28"/>
        </w:rPr>
        <w:t>Иные темы – 862 обращений</w:t>
      </w:r>
      <w:r w:rsidRPr="00E37B1C">
        <w:rPr>
          <w:szCs w:val="28"/>
        </w:rPr>
        <w:t>;</w:t>
      </w:r>
    </w:p>
    <w:p w:rsidR="008F2B56" w:rsidRPr="00E37B1C" w:rsidRDefault="008F2B56" w:rsidP="008F2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B2E" w:rsidRPr="008F2B56" w:rsidRDefault="008F2B56" w:rsidP="008F2B56">
      <w:pPr>
        <w:pStyle w:val="a3"/>
        <w:numPr>
          <w:ilvl w:val="0"/>
          <w:numId w:val="16"/>
        </w:numPr>
        <w:rPr>
          <w:szCs w:val="28"/>
        </w:rPr>
      </w:pPr>
      <w:r w:rsidRPr="00E37B1C">
        <w:rPr>
          <w:b/>
          <w:szCs w:val="28"/>
        </w:rPr>
        <w:t>Категории «Парки», «Транспорт», «Стройка», «Торговля»</w:t>
      </w:r>
      <w:r w:rsidRPr="00E37B1C">
        <w:rPr>
          <w:szCs w:val="28"/>
        </w:rPr>
        <w:t xml:space="preserve"> - </w:t>
      </w:r>
      <w:r w:rsidRPr="00A87BFA">
        <w:rPr>
          <w:color w:val="000000" w:themeColor="text1"/>
          <w:szCs w:val="28"/>
        </w:rPr>
        <w:t>143</w:t>
      </w:r>
      <w:r w:rsidRPr="00E37B1C">
        <w:rPr>
          <w:szCs w:val="28"/>
        </w:rPr>
        <w:t xml:space="preserve"> обращения.</w:t>
      </w:r>
    </w:p>
    <w:p w:rsidR="00C53D2B" w:rsidRPr="00E37B1C" w:rsidRDefault="00C53D2B" w:rsidP="000F49A5">
      <w:pPr>
        <w:spacing w:after="0"/>
        <w:ind w:right="-5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79A" w:rsidRPr="00E37B1C" w:rsidRDefault="00BF079A" w:rsidP="00BF079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7B1C">
        <w:rPr>
          <w:rFonts w:ascii="Times New Roman" w:hAnsi="Times New Roman"/>
          <w:b/>
          <w:sz w:val="28"/>
          <w:szCs w:val="28"/>
        </w:rPr>
        <w:t>Подводя итоги 202</w:t>
      </w:r>
      <w:r w:rsidR="00366BB2" w:rsidRPr="00366BB2">
        <w:rPr>
          <w:rFonts w:ascii="Times New Roman" w:hAnsi="Times New Roman"/>
          <w:b/>
          <w:sz w:val="28"/>
          <w:szCs w:val="28"/>
        </w:rPr>
        <w:t>2</w:t>
      </w:r>
      <w:r w:rsidRPr="00E37B1C">
        <w:rPr>
          <w:rFonts w:ascii="Times New Roman" w:hAnsi="Times New Roman"/>
          <w:b/>
          <w:sz w:val="28"/>
          <w:szCs w:val="28"/>
        </w:rPr>
        <w:t xml:space="preserve"> года, хочу поблагодарить всех руководителей </w:t>
      </w:r>
      <w:r w:rsidRPr="00E37B1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районных и общественных организаций, учреждений </w:t>
      </w:r>
      <w:r w:rsidRPr="00E37B1C">
        <w:rPr>
          <w:rFonts w:ascii="Times New Roman" w:hAnsi="Times New Roman"/>
          <w:b/>
          <w:sz w:val="28"/>
          <w:szCs w:val="28"/>
        </w:rPr>
        <w:t xml:space="preserve">и весь депутатский корпус за эффективную и слаженную совместную работу. </w:t>
      </w:r>
    </w:p>
    <w:p w:rsidR="004E0E3A" w:rsidRPr="00E37B1C" w:rsidRDefault="004E0E3A" w:rsidP="00DF6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E3A" w:rsidRPr="00912782" w:rsidRDefault="004E0E3A" w:rsidP="00DF6497">
      <w:pPr>
        <w:spacing w:after="0"/>
        <w:ind w:firstLine="709"/>
        <w:jc w:val="center"/>
      </w:pPr>
      <w:r w:rsidRPr="00E37B1C">
        <w:rPr>
          <w:rFonts w:ascii="Times New Roman" w:hAnsi="Times New Roman"/>
          <w:b/>
          <w:sz w:val="28"/>
          <w:szCs w:val="28"/>
        </w:rPr>
        <w:t>СПАСИБО за внимание.</w:t>
      </w:r>
    </w:p>
    <w:p w:rsidR="004E0E3A" w:rsidRPr="00912782" w:rsidRDefault="004E0E3A" w:rsidP="00DF6497">
      <w:pPr>
        <w:spacing w:after="0"/>
        <w:ind w:right="-5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0E3A" w:rsidRPr="00912782" w:rsidSect="004C093D">
      <w:pgSz w:w="11906" w:h="16838"/>
      <w:pgMar w:top="70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E9" w:rsidRDefault="00B631E9" w:rsidP="00C156D3">
      <w:pPr>
        <w:spacing w:after="0" w:line="240" w:lineRule="auto"/>
      </w:pPr>
      <w:r>
        <w:separator/>
      </w:r>
    </w:p>
  </w:endnote>
  <w:endnote w:type="continuationSeparator" w:id="0">
    <w:p w:rsidR="00B631E9" w:rsidRDefault="00B631E9" w:rsidP="00C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E9" w:rsidRDefault="00B631E9" w:rsidP="00C156D3">
      <w:pPr>
        <w:spacing w:after="0" w:line="240" w:lineRule="auto"/>
      </w:pPr>
      <w:r>
        <w:separator/>
      </w:r>
    </w:p>
  </w:footnote>
  <w:footnote w:type="continuationSeparator" w:id="0">
    <w:p w:rsidR="00B631E9" w:rsidRDefault="00B631E9" w:rsidP="00C1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424"/>
    <w:multiLevelType w:val="hybridMultilevel"/>
    <w:tmpl w:val="264E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B68"/>
    <w:multiLevelType w:val="hybridMultilevel"/>
    <w:tmpl w:val="C84226B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D8D1325"/>
    <w:multiLevelType w:val="hybridMultilevel"/>
    <w:tmpl w:val="3F761A20"/>
    <w:lvl w:ilvl="0" w:tplc="2BCE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A353A6"/>
    <w:multiLevelType w:val="hybridMultilevel"/>
    <w:tmpl w:val="B5E81FE6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F56AF9"/>
    <w:multiLevelType w:val="hybridMultilevel"/>
    <w:tmpl w:val="60E21E0E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01003F"/>
    <w:multiLevelType w:val="hybridMultilevel"/>
    <w:tmpl w:val="3566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CAA"/>
    <w:multiLevelType w:val="hybridMultilevel"/>
    <w:tmpl w:val="CCE63D3C"/>
    <w:lvl w:ilvl="0" w:tplc="7C7882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385D47"/>
    <w:multiLevelType w:val="hybridMultilevel"/>
    <w:tmpl w:val="050AA15A"/>
    <w:lvl w:ilvl="0" w:tplc="6636B04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BC4768"/>
    <w:multiLevelType w:val="hybridMultilevel"/>
    <w:tmpl w:val="31561F32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13A05"/>
    <w:multiLevelType w:val="hybridMultilevel"/>
    <w:tmpl w:val="2FC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472F1"/>
    <w:multiLevelType w:val="hybridMultilevel"/>
    <w:tmpl w:val="AD261F8A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1" w15:restartNumberingAfterBreak="0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B39AA"/>
    <w:multiLevelType w:val="hybridMultilevel"/>
    <w:tmpl w:val="F014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D6729"/>
    <w:multiLevelType w:val="hybridMultilevel"/>
    <w:tmpl w:val="A04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0652"/>
    <w:multiLevelType w:val="hybridMultilevel"/>
    <w:tmpl w:val="5F80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11FC9"/>
    <w:multiLevelType w:val="hybridMultilevel"/>
    <w:tmpl w:val="4B1C0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090FCF"/>
    <w:multiLevelType w:val="hybridMultilevel"/>
    <w:tmpl w:val="26666298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426FC5"/>
    <w:multiLevelType w:val="hybridMultilevel"/>
    <w:tmpl w:val="FB801AD0"/>
    <w:lvl w:ilvl="0" w:tplc="034CC44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E581F16"/>
    <w:multiLevelType w:val="hybridMultilevel"/>
    <w:tmpl w:val="74F42534"/>
    <w:lvl w:ilvl="0" w:tplc="8E4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B442B0"/>
    <w:multiLevelType w:val="hybridMultilevel"/>
    <w:tmpl w:val="50648CA8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C475E8"/>
    <w:multiLevelType w:val="hybridMultilevel"/>
    <w:tmpl w:val="62885604"/>
    <w:lvl w:ilvl="0" w:tplc="72F231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5A7735"/>
    <w:multiLevelType w:val="hybridMultilevel"/>
    <w:tmpl w:val="F7BC7C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2"/>
  </w:num>
  <w:num w:numId="5">
    <w:abstractNumId w:val="20"/>
  </w:num>
  <w:num w:numId="6">
    <w:abstractNumId w:val="10"/>
  </w:num>
  <w:num w:numId="7">
    <w:abstractNumId w:val="15"/>
  </w:num>
  <w:num w:numId="8">
    <w:abstractNumId w:val="1"/>
  </w:num>
  <w:num w:numId="9">
    <w:abstractNumId w:val="12"/>
  </w:num>
  <w:num w:numId="10">
    <w:abstractNumId w:val="18"/>
  </w:num>
  <w:num w:numId="11">
    <w:abstractNumId w:val="6"/>
  </w:num>
  <w:num w:numId="12">
    <w:abstractNumId w:val="8"/>
  </w:num>
  <w:num w:numId="13">
    <w:abstractNumId w:val="4"/>
  </w:num>
  <w:num w:numId="14">
    <w:abstractNumId w:val="21"/>
  </w:num>
  <w:num w:numId="15">
    <w:abstractNumId w:val="3"/>
  </w:num>
  <w:num w:numId="16">
    <w:abstractNumId w:val="0"/>
  </w:num>
  <w:num w:numId="17">
    <w:abstractNumId w:val="9"/>
  </w:num>
  <w:num w:numId="18">
    <w:abstractNumId w:val="5"/>
  </w:num>
  <w:num w:numId="19">
    <w:abstractNumId w:val="13"/>
  </w:num>
  <w:num w:numId="20">
    <w:abstractNumId w:val="19"/>
  </w:num>
  <w:num w:numId="21">
    <w:abstractNumId w:val="23"/>
  </w:num>
  <w:num w:numId="22">
    <w:abstractNumId w:val="2"/>
  </w:num>
  <w:num w:numId="23">
    <w:abstractNumId w:val="14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7E"/>
    <w:rsid w:val="0000170D"/>
    <w:rsid w:val="00001C60"/>
    <w:rsid w:val="000108BC"/>
    <w:rsid w:val="00016F22"/>
    <w:rsid w:val="000207F4"/>
    <w:rsid w:val="0002117A"/>
    <w:rsid w:val="00031A0F"/>
    <w:rsid w:val="0003238E"/>
    <w:rsid w:val="000374E1"/>
    <w:rsid w:val="00051E0A"/>
    <w:rsid w:val="00052B12"/>
    <w:rsid w:val="00056E57"/>
    <w:rsid w:val="00057E0A"/>
    <w:rsid w:val="00065983"/>
    <w:rsid w:val="000734D5"/>
    <w:rsid w:val="0008558C"/>
    <w:rsid w:val="000908D7"/>
    <w:rsid w:val="000918B7"/>
    <w:rsid w:val="0009628B"/>
    <w:rsid w:val="00097388"/>
    <w:rsid w:val="000A05CB"/>
    <w:rsid w:val="000A0B3D"/>
    <w:rsid w:val="000A28FB"/>
    <w:rsid w:val="000B0E45"/>
    <w:rsid w:val="000B555D"/>
    <w:rsid w:val="000C29E3"/>
    <w:rsid w:val="000D3564"/>
    <w:rsid w:val="000D44F0"/>
    <w:rsid w:val="000D5DDC"/>
    <w:rsid w:val="000E3965"/>
    <w:rsid w:val="000E3CEF"/>
    <w:rsid w:val="000F2CA7"/>
    <w:rsid w:val="000F49A5"/>
    <w:rsid w:val="001033A3"/>
    <w:rsid w:val="00105C58"/>
    <w:rsid w:val="00106667"/>
    <w:rsid w:val="00110E2B"/>
    <w:rsid w:val="0011614A"/>
    <w:rsid w:val="0012112B"/>
    <w:rsid w:val="00124E82"/>
    <w:rsid w:val="001256A6"/>
    <w:rsid w:val="0012578F"/>
    <w:rsid w:val="00125E9D"/>
    <w:rsid w:val="0012703C"/>
    <w:rsid w:val="00127B63"/>
    <w:rsid w:val="00131D23"/>
    <w:rsid w:val="00135228"/>
    <w:rsid w:val="001352A8"/>
    <w:rsid w:val="00136DF2"/>
    <w:rsid w:val="001556DF"/>
    <w:rsid w:val="001573E6"/>
    <w:rsid w:val="0017168E"/>
    <w:rsid w:val="00171BB9"/>
    <w:rsid w:val="00172E10"/>
    <w:rsid w:val="001851CC"/>
    <w:rsid w:val="00186518"/>
    <w:rsid w:val="001874D2"/>
    <w:rsid w:val="00187D90"/>
    <w:rsid w:val="00187E54"/>
    <w:rsid w:val="0019105D"/>
    <w:rsid w:val="00191498"/>
    <w:rsid w:val="001967A3"/>
    <w:rsid w:val="001A43EA"/>
    <w:rsid w:val="001A49C6"/>
    <w:rsid w:val="001A4EBA"/>
    <w:rsid w:val="001A5AF7"/>
    <w:rsid w:val="001A64EB"/>
    <w:rsid w:val="001A6AD4"/>
    <w:rsid w:val="001A6E30"/>
    <w:rsid w:val="001A743E"/>
    <w:rsid w:val="001C2264"/>
    <w:rsid w:val="001D2554"/>
    <w:rsid w:val="001D461B"/>
    <w:rsid w:val="001D654E"/>
    <w:rsid w:val="001E067C"/>
    <w:rsid w:val="001E62C0"/>
    <w:rsid w:val="001F1DE2"/>
    <w:rsid w:val="00201FD3"/>
    <w:rsid w:val="00205180"/>
    <w:rsid w:val="00211B8F"/>
    <w:rsid w:val="00227781"/>
    <w:rsid w:val="00227AD0"/>
    <w:rsid w:val="00227B04"/>
    <w:rsid w:val="002366C1"/>
    <w:rsid w:val="00237558"/>
    <w:rsid w:val="0024344A"/>
    <w:rsid w:val="00243488"/>
    <w:rsid w:val="00245B6D"/>
    <w:rsid w:val="002476E9"/>
    <w:rsid w:val="00250A3C"/>
    <w:rsid w:val="00251ABF"/>
    <w:rsid w:val="00257E25"/>
    <w:rsid w:val="0026213A"/>
    <w:rsid w:val="0027195C"/>
    <w:rsid w:val="00274906"/>
    <w:rsid w:val="002966B4"/>
    <w:rsid w:val="002978AB"/>
    <w:rsid w:val="002B079F"/>
    <w:rsid w:val="002B1EF6"/>
    <w:rsid w:val="002B2F03"/>
    <w:rsid w:val="002C0F71"/>
    <w:rsid w:val="002C6F3E"/>
    <w:rsid w:val="002D68D3"/>
    <w:rsid w:val="002E1C8B"/>
    <w:rsid w:val="002E26D9"/>
    <w:rsid w:val="002E5D5C"/>
    <w:rsid w:val="002F374D"/>
    <w:rsid w:val="002F48F6"/>
    <w:rsid w:val="003006AE"/>
    <w:rsid w:val="003061E4"/>
    <w:rsid w:val="0031224B"/>
    <w:rsid w:val="00316775"/>
    <w:rsid w:val="00316FF4"/>
    <w:rsid w:val="003179A5"/>
    <w:rsid w:val="0032560F"/>
    <w:rsid w:val="00332D45"/>
    <w:rsid w:val="00333434"/>
    <w:rsid w:val="00334304"/>
    <w:rsid w:val="00344069"/>
    <w:rsid w:val="003479E8"/>
    <w:rsid w:val="00351F3A"/>
    <w:rsid w:val="00352F46"/>
    <w:rsid w:val="0035377D"/>
    <w:rsid w:val="00357F0C"/>
    <w:rsid w:val="003601EF"/>
    <w:rsid w:val="00364DCB"/>
    <w:rsid w:val="00365EE9"/>
    <w:rsid w:val="00366BB2"/>
    <w:rsid w:val="003676A8"/>
    <w:rsid w:val="00372F64"/>
    <w:rsid w:val="00374B2E"/>
    <w:rsid w:val="003759A1"/>
    <w:rsid w:val="003761CC"/>
    <w:rsid w:val="003771A1"/>
    <w:rsid w:val="00384C44"/>
    <w:rsid w:val="003875CC"/>
    <w:rsid w:val="003915BE"/>
    <w:rsid w:val="003958E6"/>
    <w:rsid w:val="00395CFC"/>
    <w:rsid w:val="003A0491"/>
    <w:rsid w:val="003A21C0"/>
    <w:rsid w:val="003A3992"/>
    <w:rsid w:val="003B23E1"/>
    <w:rsid w:val="003C01CD"/>
    <w:rsid w:val="003C2B02"/>
    <w:rsid w:val="003D2892"/>
    <w:rsid w:val="003D45C3"/>
    <w:rsid w:val="003E6CE0"/>
    <w:rsid w:val="003E7BB3"/>
    <w:rsid w:val="003F056C"/>
    <w:rsid w:val="003F124B"/>
    <w:rsid w:val="003F39A8"/>
    <w:rsid w:val="0040598B"/>
    <w:rsid w:val="00406DFF"/>
    <w:rsid w:val="00411481"/>
    <w:rsid w:val="0041179C"/>
    <w:rsid w:val="004144FA"/>
    <w:rsid w:val="0042562A"/>
    <w:rsid w:val="00432877"/>
    <w:rsid w:val="004328C1"/>
    <w:rsid w:val="00434884"/>
    <w:rsid w:val="00440104"/>
    <w:rsid w:val="00442C3D"/>
    <w:rsid w:val="00446379"/>
    <w:rsid w:val="0045502B"/>
    <w:rsid w:val="00455303"/>
    <w:rsid w:val="00461976"/>
    <w:rsid w:val="00465646"/>
    <w:rsid w:val="00472402"/>
    <w:rsid w:val="00473306"/>
    <w:rsid w:val="004744E5"/>
    <w:rsid w:val="0047553F"/>
    <w:rsid w:val="004769A6"/>
    <w:rsid w:val="00477617"/>
    <w:rsid w:val="00483259"/>
    <w:rsid w:val="00485CF4"/>
    <w:rsid w:val="004A1082"/>
    <w:rsid w:val="004A1668"/>
    <w:rsid w:val="004A63C8"/>
    <w:rsid w:val="004B0277"/>
    <w:rsid w:val="004B1642"/>
    <w:rsid w:val="004B3A37"/>
    <w:rsid w:val="004B46D7"/>
    <w:rsid w:val="004C093D"/>
    <w:rsid w:val="004C09B8"/>
    <w:rsid w:val="004C374D"/>
    <w:rsid w:val="004C4A86"/>
    <w:rsid w:val="004D037E"/>
    <w:rsid w:val="004D4C4B"/>
    <w:rsid w:val="004E0E3A"/>
    <w:rsid w:val="004E0FE3"/>
    <w:rsid w:val="004E556A"/>
    <w:rsid w:val="004F207E"/>
    <w:rsid w:val="004F4EC2"/>
    <w:rsid w:val="004F7F7E"/>
    <w:rsid w:val="005014F6"/>
    <w:rsid w:val="00503AB6"/>
    <w:rsid w:val="00507352"/>
    <w:rsid w:val="00507A72"/>
    <w:rsid w:val="0051488D"/>
    <w:rsid w:val="00520C21"/>
    <w:rsid w:val="00524FEF"/>
    <w:rsid w:val="00525295"/>
    <w:rsid w:val="00526803"/>
    <w:rsid w:val="005332FE"/>
    <w:rsid w:val="005377B7"/>
    <w:rsid w:val="00541B2C"/>
    <w:rsid w:val="0054479D"/>
    <w:rsid w:val="00546A24"/>
    <w:rsid w:val="00553A00"/>
    <w:rsid w:val="00565DE2"/>
    <w:rsid w:val="00573C87"/>
    <w:rsid w:val="005764C0"/>
    <w:rsid w:val="00580101"/>
    <w:rsid w:val="0058043A"/>
    <w:rsid w:val="00587F0E"/>
    <w:rsid w:val="00590A89"/>
    <w:rsid w:val="00592344"/>
    <w:rsid w:val="005A030C"/>
    <w:rsid w:val="005A1021"/>
    <w:rsid w:val="005A2E14"/>
    <w:rsid w:val="005A3B71"/>
    <w:rsid w:val="005A59BF"/>
    <w:rsid w:val="005A798B"/>
    <w:rsid w:val="005B0434"/>
    <w:rsid w:val="005B2B97"/>
    <w:rsid w:val="005B3778"/>
    <w:rsid w:val="005B4359"/>
    <w:rsid w:val="005B4579"/>
    <w:rsid w:val="005B61C6"/>
    <w:rsid w:val="005C12D7"/>
    <w:rsid w:val="005C4566"/>
    <w:rsid w:val="005C480B"/>
    <w:rsid w:val="005C78A8"/>
    <w:rsid w:val="005C7ADA"/>
    <w:rsid w:val="005D26CE"/>
    <w:rsid w:val="005D3AD4"/>
    <w:rsid w:val="005F315B"/>
    <w:rsid w:val="005F3751"/>
    <w:rsid w:val="005F3B17"/>
    <w:rsid w:val="00601EB3"/>
    <w:rsid w:val="00611192"/>
    <w:rsid w:val="00611746"/>
    <w:rsid w:val="00611AB3"/>
    <w:rsid w:val="00611E0E"/>
    <w:rsid w:val="00613372"/>
    <w:rsid w:val="006214C2"/>
    <w:rsid w:val="00621530"/>
    <w:rsid w:val="00621E84"/>
    <w:rsid w:val="006227EA"/>
    <w:rsid w:val="006231F1"/>
    <w:rsid w:val="00623DE6"/>
    <w:rsid w:val="006402FF"/>
    <w:rsid w:val="0064039D"/>
    <w:rsid w:val="00642428"/>
    <w:rsid w:val="00647AFA"/>
    <w:rsid w:val="00647F17"/>
    <w:rsid w:val="0065096A"/>
    <w:rsid w:val="00655FCB"/>
    <w:rsid w:val="00660575"/>
    <w:rsid w:val="0067550F"/>
    <w:rsid w:val="00675B12"/>
    <w:rsid w:val="006867CB"/>
    <w:rsid w:val="006975BA"/>
    <w:rsid w:val="006A010F"/>
    <w:rsid w:val="006A276F"/>
    <w:rsid w:val="006B14DA"/>
    <w:rsid w:val="006B54F7"/>
    <w:rsid w:val="006B5DF7"/>
    <w:rsid w:val="006B7C83"/>
    <w:rsid w:val="006C0464"/>
    <w:rsid w:val="006D1B2D"/>
    <w:rsid w:val="006D461E"/>
    <w:rsid w:val="006E150C"/>
    <w:rsid w:val="006F3B91"/>
    <w:rsid w:val="006F5B6B"/>
    <w:rsid w:val="00700A51"/>
    <w:rsid w:val="00703BD6"/>
    <w:rsid w:val="00705093"/>
    <w:rsid w:val="007138C1"/>
    <w:rsid w:val="00720A85"/>
    <w:rsid w:val="00725190"/>
    <w:rsid w:val="00726227"/>
    <w:rsid w:val="00726C48"/>
    <w:rsid w:val="007277B7"/>
    <w:rsid w:val="00731F6C"/>
    <w:rsid w:val="00733396"/>
    <w:rsid w:val="00734352"/>
    <w:rsid w:val="00742D2E"/>
    <w:rsid w:val="00744C72"/>
    <w:rsid w:val="00746502"/>
    <w:rsid w:val="00750528"/>
    <w:rsid w:val="0075167F"/>
    <w:rsid w:val="00752177"/>
    <w:rsid w:val="007627DC"/>
    <w:rsid w:val="007706B6"/>
    <w:rsid w:val="007709E7"/>
    <w:rsid w:val="0077495B"/>
    <w:rsid w:val="0077555A"/>
    <w:rsid w:val="0077628D"/>
    <w:rsid w:val="00782CD7"/>
    <w:rsid w:val="0078531E"/>
    <w:rsid w:val="007955D9"/>
    <w:rsid w:val="007A74D3"/>
    <w:rsid w:val="007B0776"/>
    <w:rsid w:val="007B616C"/>
    <w:rsid w:val="007C05A2"/>
    <w:rsid w:val="007C7766"/>
    <w:rsid w:val="007D5DC9"/>
    <w:rsid w:val="007D742C"/>
    <w:rsid w:val="007E2D6F"/>
    <w:rsid w:val="007E399B"/>
    <w:rsid w:val="007E6719"/>
    <w:rsid w:val="007E71F4"/>
    <w:rsid w:val="007F2AB5"/>
    <w:rsid w:val="007F44E7"/>
    <w:rsid w:val="007F61C7"/>
    <w:rsid w:val="007F7698"/>
    <w:rsid w:val="00801C7B"/>
    <w:rsid w:val="00806832"/>
    <w:rsid w:val="008107F7"/>
    <w:rsid w:val="00810E03"/>
    <w:rsid w:val="008115C4"/>
    <w:rsid w:val="008116F3"/>
    <w:rsid w:val="00811DFB"/>
    <w:rsid w:val="00812486"/>
    <w:rsid w:val="00814934"/>
    <w:rsid w:val="0082150E"/>
    <w:rsid w:val="0082217A"/>
    <w:rsid w:val="00822858"/>
    <w:rsid w:val="0082670C"/>
    <w:rsid w:val="008276BD"/>
    <w:rsid w:val="00827BFB"/>
    <w:rsid w:val="00832110"/>
    <w:rsid w:val="00833A15"/>
    <w:rsid w:val="00834976"/>
    <w:rsid w:val="0083635C"/>
    <w:rsid w:val="00840397"/>
    <w:rsid w:val="00844A4F"/>
    <w:rsid w:val="008457E9"/>
    <w:rsid w:val="00853C03"/>
    <w:rsid w:val="00854D6E"/>
    <w:rsid w:val="00860DA9"/>
    <w:rsid w:val="00863519"/>
    <w:rsid w:val="00867A87"/>
    <w:rsid w:val="00873282"/>
    <w:rsid w:val="008738EC"/>
    <w:rsid w:val="00875CF4"/>
    <w:rsid w:val="00882258"/>
    <w:rsid w:val="00882DE1"/>
    <w:rsid w:val="0088327A"/>
    <w:rsid w:val="00892210"/>
    <w:rsid w:val="008942D9"/>
    <w:rsid w:val="008958B4"/>
    <w:rsid w:val="008A01D3"/>
    <w:rsid w:val="008A093B"/>
    <w:rsid w:val="008A5988"/>
    <w:rsid w:val="008B39B7"/>
    <w:rsid w:val="008B5F9A"/>
    <w:rsid w:val="008C0CD9"/>
    <w:rsid w:val="008C1631"/>
    <w:rsid w:val="008D07C0"/>
    <w:rsid w:val="008D134E"/>
    <w:rsid w:val="008D2FEA"/>
    <w:rsid w:val="008D4231"/>
    <w:rsid w:val="008D4726"/>
    <w:rsid w:val="008D7904"/>
    <w:rsid w:val="008F0043"/>
    <w:rsid w:val="008F2B56"/>
    <w:rsid w:val="009005C7"/>
    <w:rsid w:val="009043D7"/>
    <w:rsid w:val="00905D36"/>
    <w:rsid w:val="00912782"/>
    <w:rsid w:val="009129DB"/>
    <w:rsid w:val="0091317E"/>
    <w:rsid w:val="00913B3A"/>
    <w:rsid w:val="00920244"/>
    <w:rsid w:val="00924E58"/>
    <w:rsid w:val="00925E36"/>
    <w:rsid w:val="0093058F"/>
    <w:rsid w:val="0093157A"/>
    <w:rsid w:val="0093429E"/>
    <w:rsid w:val="0093776E"/>
    <w:rsid w:val="00940226"/>
    <w:rsid w:val="00951CBD"/>
    <w:rsid w:val="00964E92"/>
    <w:rsid w:val="00967221"/>
    <w:rsid w:val="00984797"/>
    <w:rsid w:val="009A05B0"/>
    <w:rsid w:val="009A4D47"/>
    <w:rsid w:val="009B06B6"/>
    <w:rsid w:val="009B39DA"/>
    <w:rsid w:val="009C085E"/>
    <w:rsid w:val="009C0DAA"/>
    <w:rsid w:val="009C3FCB"/>
    <w:rsid w:val="009C493F"/>
    <w:rsid w:val="009D4156"/>
    <w:rsid w:val="009D662B"/>
    <w:rsid w:val="009E6953"/>
    <w:rsid w:val="009F2418"/>
    <w:rsid w:val="009F32B5"/>
    <w:rsid w:val="009F6BDE"/>
    <w:rsid w:val="00A0680D"/>
    <w:rsid w:val="00A142C2"/>
    <w:rsid w:val="00A22632"/>
    <w:rsid w:val="00A351B8"/>
    <w:rsid w:val="00A37C8C"/>
    <w:rsid w:val="00A4062F"/>
    <w:rsid w:val="00A412F3"/>
    <w:rsid w:val="00A46EF2"/>
    <w:rsid w:val="00A4795E"/>
    <w:rsid w:val="00A509FA"/>
    <w:rsid w:val="00A50AE1"/>
    <w:rsid w:val="00A5144F"/>
    <w:rsid w:val="00A523FE"/>
    <w:rsid w:val="00A5255B"/>
    <w:rsid w:val="00A55455"/>
    <w:rsid w:val="00A5563E"/>
    <w:rsid w:val="00A57B31"/>
    <w:rsid w:val="00A64255"/>
    <w:rsid w:val="00A65FE4"/>
    <w:rsid w:val="00A77B00"/>
    <w:rsid w:val="00A802FF"/>
    <w:rsid w:val="00A8712B"/>
    <w:rsid w:val="00A87BFA"/>
    <w:rsid w:val="00A97A78"/>
    <w:rsid w:val="00AA098D"/>
    <w:rsid w:val="00AA3527"/>
    <w:rsid w:val="00AA6818"/>
    <w:rsid w:val="00AA6DDF"/>
    <w:rsid w:val="00AB0199"/>
    <w:rsid w:val="00AB0CCC"/>
    <w:rsid w:val="00AB680F"/>
    <w:rsid w:val="00AC289B"/>
    <w:rsid w:val="00AE4D92"/>
    <w:rsid w:val="00AE5652"/>
    <w:rsid w:val="00AF1AFB"/>
    <w:rsid w:val="00AF57A8"/>
    <w:rsid w:val="00B014CE"/>
    <w:rsid w:val="00B11B81"/>
    <w:rsid w:val="00B13EEA"/>
    <w:rsid w:val="00B1433B"/>
    <w:rsid w:val="00B17E95"/>
    <w:rsid w:val="00B240EC"/>
    <w:rsid w:val="00B25A0A"/>
    <w:rsid w:val="00B37C84"/>
    <w:rsid w:val="00B43362"/>
    <w:rsid w:val="00B4521F"/>
    <w:rsid w:val="00B545B7"/>
    <w:rsid w:val="00B55799"/>
    <w:rsid w:val="00B5614C"/>
    <w:rsid w:val="00B631E9"/>
    <w:rsid w:val="00B63AFD"/>
    <w:rsid w:val="00B640B3"/>
    <w:rsid w:val="00B65F19"/>
    <w:rsid w:val="00B714E1"/>
    <w:rsid w:val="00B732D2"/>
    <w:rsid w:val="00B7361B"/>
    <w:rsid w:val="00B74E74"/>
    <w:rsid w:val="00B75F4E"/>
    <w:rsid w:val="00B82A77"/>
    <w:rsid w:val="00B8608C"/>
    <w:rsid w:val="00B9064E"/>
    <w:rsid w:val="00B94060"/>
    <w:rsid w:val="00B96784"/>
    <w:rsid w:val="00BA2180"/>
    <w:rsid w:val="00BA46C7"/>
    <w:rsid w:val="00BA52DE"/>
    <w:rsid w:val="00BB2F88"/>
    <w:rsid w:val="00BC2F2B"/>
    <w:rsid w:val="00BC36C0"/>
    <w:rsid w:val="00BD00D8"/>
    <w:rsid w:val="00BD65D3"/>
    <w:rsid w:val="00BE1672"/>
    <w:rsid w:val="00BE41D3"/>
    <w:rsid w:val="00BE57FF"/>
    <w:rsid w:val="00BF079A"/>
    <w:rsid w:val="00BF0D1C"/>
    <w:rsid w:val="00BF110D"/>
    <w:rsid w:val="00BF2D16"/>
    <w:rsid w:val="00BF549A"/>
    <w:rsid w:val="00BF7C9B"/>
    <w:rsid w:val="00C00279"/>
    <w:rsid w:val="00C004A6"/>
    <w:rsid w:val="00C01A74"/>
    <w:rsid w:val="00C03AB0"/>
    <w:rsid w:val="00C0552B"/>
    <w:rsid w:val="00C057DD"/>
    <w:rsid w:val="00C156D3"/>
    <w:rsid w:val="00C17AF7"/>
    <w:rsid w:val="00C20EC0"/>
    <w:rsid w:val="00C21EFD"/>
    <w:rsid w:val="00C25366"/>
    <w:rsid w:val="00C32A73"/>
    <w:rsid w:val="00C357A3"/>
    <w:rsid w:val="00C3689B"/>
    <w:rsid w:val="00C41811"/>
    <w:rsid w:val="00C42A59"/>
    <w:rsid w:val="00C44A6F"/>
    <w:rsid w:val="00C46ED2"/>
    <w:rsid w:val="00C47451"/>
    <w:rsid w:val="00C53D2B"/>
    <w:rsid w:val="00C5747E"/>
    <w:rsid w:val="00C6197E"/>
    <w:rsid w:val="00C62481"/>
    <w:rsid w:val="00C6276D"/>
    <w:rsid w:val="00C63580"/>
    <w:rsid w:val="00C672C7"/>
    <w:rsid w:val="00C70CD6"/>
    <w:rsid w:val="00C7351B"/>
    <w:rsid w:val="00C76FBA"/>
    <w:rsid w:val="00C80B07"/>
    <w:rsid w:val="00C82CA7"/>
    <w:rsid w:val="00C9592E"/>
    <w:rsid w:val="00C974CD"/>
    <w:rsid w:val="00CA0554"/>
    <w:rsid w:val="00CA0D88"/>
    <w:rsid w:val="00CA252B"/>
    <w:rsid w:val="00CA29BC"/>
    <w:rsid w:val="00CA3E5C"/>
    <w:rsid w:val="00CA444A"/>
    <w:rsid w:val="00CA48AE"/>
    <w:rsid w:val="00CA6EA1"/>
    <w:rsid w:val="00CA7388"/>
    <w:rsid w:val="00CA74F7"/>
    <w:rsid w:val="00CB0EB2"/>
    <w:rsid w:val="00CB22AA"/>
    <w:rsid w:val="00CB2C21"/>
    <w:rsid w:val="00CB2C37"/>
    <w:rsid w:val="00CB55BB"/>
    <w:rsid w:val="00CB5E64"/>
    <w:rsid w:val="00CC0314"/>
    <w:rsid w:val="00CC06E1"/>
    <w:rsid w:val="00CC33DC"/>
    <w:rsid w:val="00CC525B"/>
    <w:rsid w:val="00CD1219"/>
    <w:rsid w:val="00CD7237"/>
    <w:rsid w:val="00CE16F6"/>
    <w:rsid w:val="00CE7861"/>
    <w:rsid w:val="00CF6FEB"/>
    <w:rsid w:val="00D03C61"/>
    <w:rsid w:val="00D042E7"/>
    <w:rsid w:val="00D0693E"/>
    <w:rsid w:val="00D07BFD"/>
    <w:rsid w:val="00D106C0"/>
    <w:rsid w:val="00D16A36"/>
    <w:rsid w:val="00D23FFE"/>
    <w:rsid w:val="00D24D6F"/>
    <w:rsid w:val="00D24DFA"/>
    <w:rsid w:val="00D25EF8"/>
    <w:rsid w:val="00D3123F"/>
    <w:rsid w:val="00D3520E"/>
    <w:rsid w:val="00D471DB"/>
    <w:rsid w:val="00D504AE"/>
    <w:rsid w:val="00D51174"/>
    <w:rsid w:val="00D5354E"/>
    <w:rsid w:val="00D570B9"/>
    <w:rsid w:val="00D65388"/>
    <w:rsid w:val="00D72194"/>
    <w:rsid w:val="00D7507A"/>
    <w:rsid w:val="00D809CC"/>
    <w:rsid w:val="00D82128"/>
    <w:rsid w:val="00D8404F"/>
    <w:rsid w:val="00D85861"/>
    <w:rsid w:val="00D8778A"/>
    <w:rsid w:val="00D87DA1"/>
    <w:rsid w:val="00D913A1"/>
    <w:rsid w:val="00DA0087"/>
    <w:rsid w:val="00DA00EE"/>
    <w:rsid w:val="00DA6C30"/>
    <w:rsid w:val="00DA7965"/>
    <w:rsid w:val="00DB53CD"/>
    <w:rsid w:val="00DB5789"/>
    <w:rsid w:val="00DB68B8"/>
    <w:rsid w:val="00DC20A9"/>
    <w:rsid w:val="00DC46AE"/>
    <w:rsid w:val="00DC54F3"/>
    <w:rsid w:val="00DC67F3"/>
    <w:rsid w:val="00DD2F17"/>
    <w:rsid w:val="00DD4580"/>
    <w:rsid w:val="00DE055C"/>
    <w:rsid w:val="00DE20AA"/>
    <w:rsid w:val="00DF1882"/>
    <w:rsid w:val="00DF3098"/>
    <w:rsid w:val="00DF3A15"/>
    <w:rsid w:val="00DF6497"/>
    <w:rsid w:val="00DF6D61"/>
    <w:rsid w:val="00DF779C"/>
    <w:rsid w:val="00E013C5"/>
    <w:rsid w:val="00E02776"/>
    <w:rsid w:val="00E05C42"/>
    <w:rsid w:val="00E10916"/>
    <w:rsid w:val="00E132A9"/>
    <w:rsid w:val="00E25496"/>
    <w:rsid w:val="00E31813"/>
    <w:rsid w:val="00E31FAC"/>
    <w:rsid w:val="00E33EFF"/>
    <w:rsid w:val="00E34F77"/>
    <w:rsid w:val="00E3685D"/>
    <w:rsid w:val="00E36FEF"/>
    <w:rsid w:val="00E373A1"/>
    <w:rsid w:val="00E37B1C"/>
    <w:rsid w:val="00E439A3"/>
    <w:rsid w:val="00E45E42"/>
    <w:rsid w:val="00E47BD6"/>
    <w:rsid w:val="00E50132"/>
    <w:rsid w:val="00E54C28"/>
    <w:rsid w:val="00E55B9A"/>
    <w:rsid w:val="00E5650D"/>
    <w:rsid w:val="00E62072"/>
    <w:rsid w:val="00E63048"/>
    <w:rsid w:val="00E63D09"/>
    <w:rsid w:val="00E7045D"/>
    <w:rsid w:val="00E71000"/>
    <w:rsid w:val="00E71E74"/>
    <w:rsid w:val="00E7203B"/>
    <w:rsid w:val="00E72E73"/>
    <w:rsid w:val="00E76339"/>
    <w:rsid w:val="00E774AD"/>
    <w:rsid w:val="00E80DF2"/>
    <w:rsid w:val="00E814AA"/>
    <w:rsid w:val="00E82359"/>
    <w:rsid w:val="00E85557"/>
    <w:rsid w:val="00E95F6C"/>
    <w:rsid w:val="00EA6218"/>
    <w:rsid w:val="00EA7954"/>
    <w:rsid w:val="00EB11FC"/>
    <w:rsid w:val="00EB22BD"/>
    <w:rsid w:val="00EB2B82"/>
    <w:rsid w:val="00EB321D"/>
    <w:rsid w:val="00ED6E8B"/>
    <w:rsid w:val="00EE2071"/>
    <w:rsid w:val="00EE3703"/>
    <w:rsid w:val="00EE75B2"/>
    <w:rsid w:val="00EF1E9F"/>
    <w:rsid w:val="00EF31F8"/>
    <w:rsid w:val="00EF4BE2"/>
    <w:rsid w:val="00EF7E7C"/>
    <w:rsid w:val="00F00F3A"/>
    <w:rsid w:val="00F04449"/>
    <w:rsid w:val="00F1128C"/>
    <w:rsid w:val="00F11FA0"/>
    <w:rsid w:val="00F15D2C"/>
    <w:rsid w:val="00F248FF"/>
    <w:rsid w:val="00F24D8F"/>
    <w:rsid w:val="00F27255"/>
    <w:rsid w:val="00F32C14"/>
    <w:rsid w:val="00F33DEC"/>
    <w:rsid w:val="00F357B4"/>
    <w:rsid w:val="00F36603"/>
    <w:rsid w:val="00F500A8"/>
    <w:rsid w:val="00F52299"/>
    <w:rsid w:val="00F522B6"/>
    <w:rsid w:val="00F54F54"/>
    <w:rsid w:val="00F55D99"/>
    <w:rsid w:val="00F67B91"/>
    <w:rsid w:val="00F70EC1"/>
    <w:rsid w:val="00F73EFB"/>
    <w:rsid w:val="00F77695"/>
    <w:rsid w:val="00F80776"/>
    <w:rsid w:val="00F813BE"/>
    <w:rsid w:val="00F822F8"/>
    <w:rsid w:val="00F835A3"/>
    <w:rsid w:val="00F91562"/>
    <w:rsid w:val="00F974DB"/>
    <w:rsid w:val="00FB4900"/>
    <w:rsid w:val="00FB5507"/>
    <w:rsid w:val="00FB6A71"/>
    <w:rsid w:val="00FB7370"/>
    <w:rsid w:val="00FC1238"/>
    <w:rsid w:val="00FC2850"/>
    <w:rsid w:val="00FC4C96"/>
    <w:rsid w:val="00FC5C61"/>
    <w:rsid w:val="00FC751F"/>
    <w:rsid w:val="00FD2B12"/>
    <w:rsid w:val="00FD4B98"/>
    <w:rsid w:val="00FD7E00"/>
    <w:rsid w:val="00FE02B2"/>
    <w:rsid w:val="00FE11FC"/>
    <w:rsid w:val="00FE3091"/>
    <w:rsid w:val="00FF182D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0400"/>
  <w15:docId w15:val="{515E9736-B3A8-428C-B6F2-EB25410A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5CD0-2E0F-462C-8F68-227175C7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 Бутырского района</vt:lpstr>
    </vt:vector>
  </TitlesOfParts>
  <Company/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 Бутырского района</dc:title>
  <dc:creator>Фролова Лидия Андреевна</dc:creator>
  <cp:lastModifiedBy>Калиничева Мария Владимировна</cp:lastModifiedBy>
  <cp:revision>3</cp:revision>
  <cp:lastPrinted>2023-01-10T16:21:00Z</cp:lastPrinted>
  <dcterms:created xsi:type="dcterms:W3CDTF">2023-01-19T11:29:00Z</dcterms:created>
  <dcterms:modified xsi:type="dcterms:W3CDTF">2023-01-19T11:40:00Z</dcterms:modified>
</cp:coreProperties>
</file>