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5919BD">
        <w:rPr>
          <w:rFonts w:ascii="Arial Black" w:hAnsi="Arial Black"/>
          <w:sz w:val="36"/>
          <w:szCs w:val="36"/>
        </w:rPr>
        <w:t>АППАРАТ  СОВЕТА</w:t>
      </w:r>
      <w:proofErr w:type="gramEnd"/>
      <w:r w:rsidR="005919BD">
        <w:rPr>
          <w:rFonts w:ascii="Arial Black" w:hAnsi="Arial Black"/>
          <w:sz w:val="36"/>
          <w:szCs w:val="36"/>
        </w:rPr>
        <w:t xml:space="preserve">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0366B3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800E7">
        <w:rPr>
          <w:sz w:val="28"/>
          <w:szCs w:val="28"/>
        </w:rPr>
        <w:t>8.10</w:t>
      </w:r>
      <w:r w:rsidR="001F6FA9" w:rsidRPr="00FC5004">
        <w:rPr>
          <w:sz w:val="28"/>
          <w:szCs w:val="28"/>
        </w:rPr>
        <w:t>.20</w:t>
      </w:r>
      <w:r w:rsidR="00C660CA">
        <w:rPr>
          <w:sz w:val="28"/>
          <w:szCs w:val="28"/>
        </w:rPr>
        <w:t>21</w:t>
      </w:r>
      <w:r w:rsidR="00001E34">
        <w:rPr>
          <w:sz w:val="28"/>
          <w:szCs w:val="28"/>
        </w:rPr>
        <w:t xml:space="preserve"> № 02-01-</w:t>
      </w:r>
      <w:r w:rsidR="00F94C3B">
        <w:rPr>
          <w:sz w:val="28"/>
          <w:szCs w:val="28"/>
        </w:rPr>
        <w:t>0</w:t>
      </w:r>
      <w:r w:rsidR="00001E34">
        <w:rPr>
          <w:sz w:val="28"/>
          <w:szCs w:val="28"/>
        </w:rPr>
        <w:t>5/</w:t>
      </w:r>
      <w:r w:rsidR="003800E7">
        <w:rPr>
          <w:sz w:val="28"/>
          <w:szCs w:val="28"/>
        </w:rPr>
        <w:t>9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Бутырский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за </w:t>
      </w:r>
      <w:r w:rsidR="003800E7">
        <w:rPr>
          <w:b/>
          <w:sz w:val="26"/>
          <w:szCs w:val="26"/>
        </w:rPr>
        <w:t>9 месяцев</w:t>
      </w:r>
      <w:r w:rsidRPr="003923F6">
        <w:rPr>
          <w:b/>
          <w:sz w:val="26"/>
          <w:szCs w:val="26"/>
        </w:rPr>
        <w:t xml:space="preserve"> 20</w:t>
      </w:r>
      <w:r w:rsidR="003036F2">
        <w:rPr>
          <w:b/>
          <w:sz w:val="26"/>
          <w:szCs w:val="26"/>
        </w:rPr>
        <w:t>2</w:t>
      </w:r>
      <w:r w:rsidR="00DF5917">
        <w:rPr>
          <w:b/>
          <w:sz w:val="26"/>
          <w:szCs w:val="26"/>
        </w:rPr>
        <w:t>1</w:t>
      </w:r>
      <w:r w:rsidRPr="003923F6">
        <w:rPr>
          <w:b/>
          <w:sz w:val="26"/>
          <w:szCs w:val="26"/>
        </w:rPr>
        <w:t xml:space="preserve"> года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proofErr w:type="gramStart"/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</w:t>
      </w:r>
      <w:r w:rsidRPr="003923F6">
        <w:rPr>
          <w:sz w:val="26"/>
          <w:szCs w:val="26"/>
        </w:rPr>
        <w:t xml:space="preserve">Уставом муниципального округа Бутырский, Положением о бюджетном </w:t>
      </w:r>
      <w:r w:rsidR="001F6FA9">
        <w:rPr>
          <w:sz w:val="26"/>
          <w:szCs w:val="26"/>
        </w:rPr>
        <w:t xml:space="preserve">                    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 w:rsidR="001F6FA9">
        <w:rPr>
          <w:sz w:val="26"/>
          <w:szCs w:val="26"/>
        </w:rPr>
        <w:t xml:space="preserve">енным решением Совета депутатов </w:t>
      </w:r>
      <w:r w:rsidRPr="003923F6">
        <w:rPr>
          <w:sz w:val="26"/>
          <w:szCs w:val="26"/>
        </w:rPr>
        <w:t xml:space="preserve">от </w:t>
      </w:r>
      <w:r w:rsidR="003800E7">
        <w:rPr>
          <w:sz w:val="26"/>
          <w:szCs w:val="26"/>
        </w:rPr>
        <w:t>14 сентября</w:t>
      </w:r>
      <w:r w:rsidRPr="003923F6">
        <w:rPr>
          <w:sz w:val="26"/>
          <w:szCs w:val="26"/>
        </w:rPr>
        <w:t xml:space="preserve"> 20</w:t>
      </w:r>
      <w:r w:rsidR="003800E7">
        <w:rPr>
          <w:sz w:val="26"/>
          <w:szCs w:val="26"/>
        </w:rPr>
        <w:t>21</w:t>
      </w:r>
      <w:r w:rsidRPr="003923F6">
        <w:rPr>
          <w:sz w:val="26"/>
          <w:szCs w:val="26"/>
        </w:rPr>
        <w:t xml:space="preserve"> года № 01-0</w:t>
      </w:r>
      <w:r w:rsidR="003800E7">
        <w:rPr>
          <w:sz w:val="26"/>
          <w:szCs w:val="26"/>
        </w:rPr>
        <w:t>4/11-4</w:t>
      </w:r>
      <w:r w:rsidRPr="003923F6">
        <w:rPr>
          <w:sz w:val="26"/>
          <w:szCs w:val="26"/>
        </w:rPr>
        <w:t>, 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Утвердить Отчет об исполнении бюджета муниципального округа Бутырский за </w:t>
      </w:r>
      <w:r w:rsidR="003800E7">
        <w:rPr>
          <w:rFonts w:ascii="Times New Roman" w:hAnsi="Times New Roman"/>
          <w:sz w:val="26"/>
          <w:szCs w:val="26"/>
        </w:rPr>
        <w:t>9 месяцев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</w:t>
      </w:r>
      <w:r w:rsidR="00DF5917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3800E7">
        <w:rPr>
          <w:rFonts w:ascii="Times New Roman" w:hAnsi="Times New Roman"/>
          <w:sz w:val="26"/>
          <w:szCs w:val="26"/>
        </w:rPr>
        <w:t>17961,9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</w:t>
      </w:r>
      <w:r w:rsidR="005E6902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923F6">
        <w:rPr>
          <w:rFonts w:ascii="Times New Roman" w:hAnsi="Times New Roman"/>
          <w:sz w:val="26"/>
          <w:szCs w:val="26"/>
        </w:rPr>
        <w:t xml:space="preserve">в сумме </w:t>
      </w:r>
      <w:r w:rsidR="003800E7">
        <w:rPr>
          <w:rFonts w:ascii="Times New Roman" w:hAnsi="Times New Roman"/>
          <w:sz w:val="26"/>
          <w:szCs w:val="26"/>
        </w:rPr>
        <w:t>16722,0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080A54">
        <w:rPr>
          <w:rFonts w:ascii="Times New Roman" w:hAnsi="Times New Roman"/>
          <w:sz w:val="26"/>
          <w:szCs w:val="26"/>
        </w:rPr>
        <w:t>доход</w:t>
      </w:r>
      <w:r w:rsidR="003800E7">
        <w:rPr>
          <w:rFonts w:ascii="Times New Roman" w:hAnsi="Times New Roman"/>
          <w:sz w:val="26"/>
          <w:szCs w:val="26"/>
        </w:rPr>
        <w:t>ов над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 w:rsidR="003800E7">
        <w:rPr>
          <w:rFonts w:ascii="Times New Roman" w:hAnsi="Times New Roman"/>
          <w:sz w:val="26"/>
          <w:szCs w:val="26"/>
        </w:rPr>
        <w:t>расходами</w:t>
      </w:r>
      <w:r w:rsidR="003800E7" w:rsidRPr="003923F6">
        <w:rPr>
          <w:rFonts w:ascii="Times New Roman" w:hAnsi="Times New Roman"/>
          <w:sz w:val="26"/>
          <w:szCs w:val="26"/>
        </w:rPr>
        <w:t xml:space="preserve"> </w:t>
      </w:r>
      <w:r w:rsidRPr="003923F6">
        <w:rPr>
          <w:rFonts w:ascii="Times New Roman" w:hAnsi="Times New Roman"/>
          <w:sz w:val="26"/>
          <w:szCs w:val="26"/>
        </w:rPr>
        <w:t xml:space="preserve">в сумме </w:t>
      </w:r>
      <w:r w:rsidR="005E6902">
        <w:rPr>
          <w:rFonts w:ascii="Times New Roman" w:hAnsi="Times New Roman"/>
          <w:sz w:val="26"/>
          <w:szCs w:val="26"/>
        </w:rPr>
        <w:t xml:space="preserve">                                </w:t>
      </w:r>
      <w:r w:rsidR="003800E7">
        <w:rPr>
          <w:rFonts w:ascii="Times New Roman" w:hAnsi="Times New Roman"/>
          <w:sz w:val="26"/>
          <w:szCs w:val="26"/>
        </w:rPr>
        <w:t>1239,9</w:t>
      </w:r>
      <w:r w:rsidRPr="003923F6">
        <w:rPr>
          <w:rFonts w:ascii="Times New Roman" w:hAnsi="Times New Roman"/>
          <w:sz w:val="26"/>
          <w:szCs w:val="26"/>
        </w:rPr>
        <w:t xml:space="preserve"> тыс.руб. (</w:t>
      </w:r>
      <w:r w:rsidR="003800E7">
        <w:rPr>
          <w:rFonts w:ascii="Times New Roman" w:hAnsi="Times New Roman"/>
          <w:sz w:val="26"/>
          <w:szCs w:val="26"/>
        </w:rPr>
        <w:t>про</w:t>
      </w:r>
      <w:r w:rsidR="00080A54">
        <w:rPr>
          <w:rFonts w:ascii="Times New Roman" w:hAnsi="Times New Roman"/>
          <w:sz w:val="26"/>
          <w:szCs w:val="26"/>
        </w:rPr>
        <w:t>фицит</w:t>
      </w:r>
      <w:r w:rsidRPr="003923F6">
        <w:rPr>
          <w:rFonts w:ascii="Times New Roman" w:hAnsi="Times New Roman"/>
          <w:sz w:val="26"/>
          <w:szCs w:val="26"/>
        </w:rPr>
        <w:t>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 w:rsidR="003800E7">
        <w:rPr>
          <w:rFonts w:ascii="Times New Roman" w:hAnsi="Times New Roman"/>
          <w:sz w:val="26"/>
          <w:szCs w:val="26"/>
        </w:rPr>
        <w:t>9 месяцев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</w:t>
      </w:r>
      <w:r w:rsidR="00080A54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14830">
        <w:rPr>
          <w:bCs/>
          <w:sz w:val="26"/>
          <w:szCs w:val="26"/>
        </w:rPr>
        <w:t xml:space="preserve">   3. Опубликовать настоящее постановл</w:t>
      </w:r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5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7E3DF6" w:rsidRDefault="007E3DF6" w:rsidP="005919BD">
      <w:pPr>
        <w:rPr>
          <w:rStyle w:val="s1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0366B3" w:rsidRDefault="005919BD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   </w:t>
      </w:r>
      <w:r w:rsidR="001A26F2"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       </w:t>
      </w:r>
      <w:r w:rsidR="008E72AC" w:rsidRPr="000366B3">
        <w:rPr>
          <w:rStyle w:val="s1"/>
          <w:rFonts w:ascii="Times New Roman" w:hAnsi="Times New Roman"/>
          <w:bCs/>
          <w:color w:val="000000"/>
        </w:rPr>
        <w:t xml:space="preserve">       </w:t>
      </w:r>
      <w:r w:rsidR="00794062" w:rsidRPr="000366B3">
        <w:rPr>
          <w:rStyle w:val="s1"/>
          <w:rFonts w:ascii="Times New Roman" w:hAnsi="Times New Roman"/>
          <w:bCs/>
          <w:color w:val="000000"/>
        </w:rPr>
        <w:t xml:space="preserve">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</w:t>
      </w:r>
      <w:r w:rsidR="001A26F2" w:rsidRPr="000366B3">
        <w:rPr>
          <w:rStyle w:val="s1"/>
          <w:rFonts w:ascii="Times New Roman" w:hAnsi="Times New Roman"/>
          <w:bCs/>
          <w:color w:val="000000"/>
        </w:rPr>
        <w:t xml:space="preserve">  Приложение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>1</w:t>
      </w:r>
    </w:p>
    <w:p w:rsidR="001A26F2" w:rsidRPr="000366B3" w:rsidRDefault="001A26F2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</w:t>
      </w:r>
      <w:r w:rsidR="00794062" w:rsidRPr="000366B3">
        <w:rPr>
          <w:rStyle w:val="s1"/>
          <w:rFonts w:ascii="Times New Roman" w:hAnsi="Times New Roman"/>
          <w:bCs/>
          <w:color w:val="000000"/>
        </w:rPr>
        <w:t xml:space="preserve">          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к </w:t>
      </w:r>
      <w:r w:rsidR="005919BD" w:rsidRPr="000366B3">
        <w:rPr>
          <w:rStyle w:val="s1"/>
          <w:rFonts w:ascii="Times New Roman" w:hAnsi="Times New Roman"/>
          <w:bCs/>
          <w:color w:val="000000"/>
        </w:rPr>
        <w:t>постановлению</w:t>
      </w:r>
    </w:p>
    <w:p w:rsidR="005919BD" w:rsidRPr="000366B3" w:rsidRDefault="005919BD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0366B3" w:rsidRDefault="001A26F2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   </w:t>
      </w:r>
      <w:r w:rsidR="00794062" w:rsidRPr="000366B3">
        <w:rPr>
          <w:rStyle w:val="s1"/>
          <w:rFonts w:ascii="Times New Roman" w:hAnsi="Times New Roman"/>
          <w:bCs/>
          <w:color w:val="000000"/>
        </w:rPr>
        <w:t xml:space="preserve">        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     муниципального округа Бутырский</w:t>
      </w:r>
    </w:p>
    <w:p w:rsidR="0080037E" w:rsidRPr="000366B3" w:rsidRDefault="00462C37" w:rsidP="000366B3">
      <w:pPr>
        <w:pStyle w:val="a3"/>
        <w:rPr>
          <w:rFonts w:ascii="Times New Roman" w:hAnsi="Times New Roman"/>
        </w:rPr>
      </w:pPr>
      <w:r w:rsidRPr="000366B3">
        <w:rPr>
          <w:rFonts w:ascii="Times New Roman" w:hAnsi="Times New Roman"/>
        </w:rPr>
        <w:t xml:space="preserve">                                                                                   </w:t>
      </w:r>
      <w:r w:rsidR="00794062" w:rsidRPr="000366B3">
        <w:rPr>
          <w:rFonts w:ascii="Times New Roman" w:hAnsi="Times New Roman"/>
        </w:rPr>
        <w:t xml:space="preserve">             </w:t>
      </w:r>
      <w:r w:rsidRPr="000366B3">
        <w:rPr>
          <w:rFonts w:ascii="Times New Roman" w:hAnsi="Times New Roman"/>
        </w:rPr>
        <w:t xml:space="preserve">             </w:t>
      </w:r>
      <w:r w:rsidR="00053EAA" w:rsidRPr="000366B3">
        <w:rPr>
          <w:rFonts w:ascii="Times New Roman" w:hAnsi="Times New Roman"/>
        </w:rPr>
        <w:t xml:space="preserve">от </w:t>
      </w:r>
      <w:r w:rsidR="000366B3">
        <w:rPr>
          <w:rFonts w:ascii="Times New Roman" w:hAnsi="Times New Roman"/>
        </w:rPr>
        <w:t>0</w:t>
      </w:r>
      <w:r w:rsidR="003800E7" w:rsidRPr="000366B3">
        <w:rPr>
          <w:rFonts w:ascii="Times New Roman" w:hAnsi="Times New Roman"/>
        </w:rPr>
        <w:t>8</w:t>
      </w:r>
      <w:r w:rsidR="00001E34" w:rsidRPr="000366B3">
        <w:rPr>
          <w:rFonts w:ascii="Times New Roman" w:hAnsi="Times New Roman"/>
        </w:rPr>
        <w:t>.</w:t>
      </w:r>
      <w:r w:rsidR="003800E7" w:rsidRPr="000366B3">
        <w:rPr>
          <w:rFonts w:ascii="Times New Roman" w:hAnsi="Times New Roman"/>
        </w:rPr>
        <w:t>10</w:t>
      </w:r>
      <w:r w:rsidR="00001E34" w:rsidRPr="000366B3">
        <w:rPr>
          <w:rFonts w:ascii="Times New Roman" w:hAnsi="Times New Roman"/>
        </w:rPr>
        <w:t>.</w:t>
      </w:r>
      <w:r w:rsidR="00C660CA" w:rsidRPr="000366B3">
        <w:rPr>
          <w:rFonts w:ascii="Times New Roman" w:hAnsi="Times New Roman"/>
        </w:rPr>
        <w:t>2021</w:t>
      </w:r>
      <w:r w:rsidR="0080037E" w:rsidRPr="000366B3">
        <w:rPr>
          <w:rFonts w:ascii="Times New Roman" w:hAnsi="Times New Roman"/>
        </w:rPr>
        <w:t xml:space="preserve"> № </w:t>
      </w:r>
      <w:r w:rsidR="00053EAA" w:rsidRPr="000366B3">
        <w:rPr>
          <w:rFonts w:ascii="Times New Roman" w:hAnsi="Times New Roman"/>
        </w:rPr>
        <w:t>0</w:t>
      </w:r>
      <w:r w:rsidR="005919BD" w:rsidRPr="000366B3">
        <w:rPr>
          <w:rFonts w:ascii="Times New Roman" w:hAnsi="Times New Roman"/>
        </w:rPr>
        <w:t>2</w:t>
      </w:r>
      <w:r w:rsidR="00053EAA" w:rsidRPr="000366B3">
        <w:rPr>
          <w:rFonts w:ascii="Times New Roman" w:hAnsi="Times New Roman"/>
        </w:rPr>
        <w:t>-0</w:t>
      </w:r>
      <w:r w:rsidR="005919BD" w:rsidRPr="000366B3">
        <w:rPr>
          <w:rFonts w:ascii="Times New Roman" w:hAnsi="Times New Roman"/>
        </w:rPr>
        <w:t>1-</w:t>
      </w:r>
      <w:r w:rsidR="00F94C3B" w:rsidRPr="000366B3">
        <w:rPr>
          <w:rFonts w:ascii="Times New Roman" w:hAnsi="Times New Roman"/>
        </w:rPr>
        <w:t>0</w:t>
      </w:r>
      <w:r w:rsidR="005919BD" w:rsidRPr="000366B3">
        <w:rPr>
          <w:rFonts w:ascii="Times New Roman" w:hAnsi="Times New Roman"/>
        </w:rPr>
        <w:t>5</w:t>
      </w:r>
      <w:r w:rsidR="00053EAA" w:rsidRPr="000366B3">
        <w:rPr>
          <w:rFonts w:ascii="Times New Roman" w:hAnsi="Times New Roman"/>
        </w:rPr>
        <w:t>/</w:t>
      </w:r>
      <w:r w:rsidR="003800E7" w:rsidRPr="000366B3">
        <w:rPr>
          <w:rFonts w:ascii="Times New Roman" w:hAnsi="Times New Roman"/>
        </w:rPr>
        <w:t>9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800E7">
        <w:rPr>
          <w:rStyle w:val="s1"/>
          <w:b/>
          <w:bCs/>
          <w:color w:val="000000"/>
          <w:sz w:val="22"/>
          <w:szCs w:val="22"/>
        </w:rPr>
        <w:t>9 месяцев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CB1CE9" w:rsidRPr="002F43D0" w:rsidTr="009428BC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9428BC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9428BC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16341,9</w:t>
            </w:r>
          </w:p>
        </w:tc>
        <w:tc>
          <w:tcPr>
            <w:tcW w:w="851" w:type="dxa"/>
            <w:vAlign w:val="bottom"/>
          </w:tcPr>
          <w:p w:rsidR="007953D5" w:rsidRPr="002F43D0" w:rsidRDefault="00A07845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6368,4</w:t>
            </w:r>
          </w:p>
        </w:tc>
      </w:tr>
      <w:tr w:rsidR="00CB1CE9" w:rsidRPr="002F43D0" w:rsidTr="009428BC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17082,7</w:t>
            </w:r>
          </w:p>
        </w:tc>
        <w:tc>
          <w:tcPr>
            <w:tcW w:w="851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5627,6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17082,7</w:t>
            </w:r>
          </w:p>
        </w:tc>
        <w:tc>
          <w:tcPr>
            <w:tcW w:w="851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5627,6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 w:rsidRPr="002F43D0">
              <w:rPr>
                <w:rFonts w:ascii="Times New Roman" w:hAnsi="Times New Roman"/>
              </w:rPr>
              <w:t xml:space="preserve">агент, </w:t>
            </w:r>
            <w:r w:rsidR="000249DE">
              <w:rPr>
                <w:rFonts w:ascii="Times New Roman" w:hAnsi="Times New Roman"/>
              </w:rPr>
              <w:t xml:space="preserve">  </w:t>
            </w:r>
            <w:proofErr w:type="gramEnd"/>
            <w:r w:rsidR="000249DE">
              <w:rPr>
                <w:rFonts w:ascii="Times New Roman" w:hAnsi="Times New Roman"/>
              </w:rPr>
              <w:t xml:space="preserve">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22310,3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13636,7</w:t>
            </w:r>
          </w:p>
        </w:tc>
        <w:tc>
          <w:tcPr>
            <w:tcW w:w="851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8673,6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</w:t>
            </w:r>
          </w:p>
        </w:tc>
        <w:tc>
          <w:tcPr>
            <w:tcW w:w="851" w:type="dxa"/>
            <w:vAlign w:val="bottom"/>
          </w:tcPr>
          <w:p w:rsidR="00CB1CE9" w:rsidRPr="002F43D0" w:rsidRDefault="00586016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-9,1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A54">
              <w:rPr>
                <w:rFonts w:ascii="Times New Roman" w:hAnsi="Times New Roman"/>
              </w:rPr>
              <w:t>5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3800E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414,4</w:t>
            </w:r>
          </w:p>
        </w:tc>
        <w:tc>
          <w:tcPr>
            <w:tcW w:w="851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-64,4</w:t>
            </w:r>
          </w:p>
        </w:tc>
      </w:tr>
      <w:tr w:rsidR="00080A54" w:rsidRPr="002F43D0" w:rsidTr="009428BC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 xml:space="preserve">в части суммы налога, превышающей 650 000 рублей, относящейся к части налоговой базы, превышающей </w:t>
            </w:r>
            <w:r w:rsidR="00F06B59">
              <w:rPr>
                <w:rFonts w:ascii="Times New Roman" w:hAnsi="Times New Roman"/>
              </w:rPr>
              <w:t xml:space="preserve">                  </w:t>
            </w:r>
            <w:r w:rsidRPr="00080A54">
              <w:rPr>
                <w:rFonts w:ascii="Times New Roman" w:hAnsi="Times New Roman"/>
              </w:rPr>
              <w:t xml:space="preserve">5 000 000 рублей (за исключением налога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lastRenderedPageBreak/>
              <w:t xml:space="preserve">с сумм прибыли контролируемой иностранной </w:t>
            </w:r>
            <w:proofErr w:type="gramStart"/>
            <w:r w:rsidRPr="00080A54">
              <w:rPr>
                <w:rFonts w:ascii="Times New Roman" w:hAnsi="Times New Roman"/>
              </w:rPr>
              <w:t xml:space="preserve">компании, </w:t>
            </w:r>
            <w:r w:rsidR="00F06B59">
              <w:rPr>
                <w:rFonts w:ascii="Times New Roman" w:hAnsi="Times New Roman"/>
              </w:rPr>
              <w:t xml:space="preserve">  </w:t>
            </w:r>
            <w:proofErr w:type="gramEnd"/>
            <w:r w:rsidR="00F06B59">
              <w:rPr>
                <w:rFonts w:ascii="Times New Roman" w:hAnsi="Times New Roman"/>
              </w:rPr>
              <w:t xml:space="preserve">                                        </w:t>
            </w:r>
            <w:r w:rsidRPr="00080A54">
              <w:rPr>
                <w:rFonts w:ascii="Times New Roman" w:hAnsi="Times New Roman"/>
              </w:rPr>
              <w:t>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6B59" w:rsidRDefault="00F06B5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06B59" w:rsidRDefault="00F06B59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A07845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2972,5</w:t>
            </w:r>
          </w:p>
        </w:tc>
        <w:tc>
          <w:tcPr>
            <w:tcW w:w="851" w:type="dxa"/>
            <w:vAlign w:val="bottom"/>
          </w:tcPr>
          <w:p w:rsidR="00080A54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A078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07845">
              <w:rPr>
                <w:rFonts w:ascii="Times New Roman" w:hAnsi="Times New Roman"/>
              </w:rPr>
              <w:t>740,8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A078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07845">
              <w:rPr>
                <w:rFonts w:ascii="Times New Roman" w:hAnsi="Times New Roman"/>
              </w:rPr>
              <w:t>740,8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07845">
              <w:rPr>
                <w:rFonts w:ascii="Times New Roman" w:hAnsi="Times New Roman"/>
                <w:bCs/>
              </w:rPr>
              <w:t>62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CB1CE9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9428BC" w:rsidRDefault="009428BC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07845">
              <w:rPr>
                <w:rFonts w:ascii="Times New Roman" w:hAnsi="Times New Roman"/>
                <w:bCs/>
              </w:rPr>
              <w:t>62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CB1CE9" w:rsidRPr="00C32DDC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9428BC" w:rsidP="00A0784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A07845">
              <w:rPr>
                <w:rFonts w:ascii="Times New Roman" w:hAnsi="Times New Roman"/>
              </w:rPr>
              <w:t>62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586016" w:rsidP="009428B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080A54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24870,3</w:t>
            </w:r>
          </w:p>
        </w:tc>
        <w:tc>
          <w:tcPr>
            <w:tcW w:w="992" w:type="dxa"/>
            <w:vAlign w:val="center"/>
          </w:tcPr>
          <w:p w:rsidR="00F96120" w:rsidRPr="002F43D0" w:rsidRDefault="00A07845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17961,9</w:t>
            </w:r>
          </w:p>
        </w:tc>
        <w:tc>
          <w:tcPr>
            <w:tcW w:w="851" w:type="dxa"/>
            <w:vAlign w:val="center"/>
          </w:tcPr>
          <w:p w:rsidR="00F96120" w:rsidRPr="002F43D0" w:rsidRDefault="00586016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6908,4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0366B3">
        <w:rPr>
          <w:rFonts w:ascii="Times New Roman" w:hAnsi="Times New Roman"/>
        </w:rPr>
        <w:t>0</w:t>
      </w:r>
      <w:r w:rsidR="00586016">
        <w:rPr>
          <w:rFonts w:ascii="Times New Roman" w:hAnsi="Times New Roman"/>
        </w:rPr>
        <w:t>8</w:t>
      </w:r>
      <w:r w:rsidR="00001E34">
        <w:rPr>
          <w:rFonts w:ascii="Times New Roman" w:hAnsi="Times New Roman"/>
        </w:rPr>
        <w:t>.</w:t>
      </w:r>
      <w:r w:rsidR="00586016">
        <w:rPr>
          <w:rFonts w:ascii="Times New Roman" w:hAnsi="Times New Roman"/>
        </w:rPr>
        <w:t xml:space="preserve">10.2021 </w:t>
      </w:r>
      <w:r w:rsidR="00053EAA" w:rsidRPr="00D91063">
        <w:rPr>
          <w:rFonts w:ascii="Times New Roman" w:hAnsi="Times New Roman"/>
        </w:rPr>
        <w:t>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</w:t>
      </w:r>
      <w:r w:rsidR="00F94C3B">
        <w:rPr>
          <w:rFonts w:ascii="Times New Roman" w:hAnsi="Times New Roman"/>
        </w:rPr>
        <w:t>0</w:t>
      </w:r>
      <w:r w:rsidR="00D91063" w:rsidRPr="00D91063">
        <w:rPr>
          <w:rFonts w:ascii="Times New Roman" w:hAnsi="Times New Roman"/>
        </w:rPr>
        <w:t>5</w:t>
      </w:r>
      <w:r w:rsidR="00001E34">
        <w:rPr>
          <w:rFonts w:ascii="Times New Roman" w:hAnsi="Times New Roman"/>
        </w:rPr>
        <w:t>/</w:t>
      </w:r>
      <w:r w:rsidR="00586016">
        <w:rPr>
          <w:rFonts w:ascii="Times New Roman" w:hAnsi="Times New Roman"/>
        </w:rPr>
        <w:t>9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800E7">
        <w:rPr>
          <w:rStyle w:val="s1"/>
          <w:b/>
          <w:bCs/>
          <w:color w:val="000000"/>
          <w:sz w:val="22"/>
          <w:szCs w:val="22"/>
        </w:rPr>
        <w:t>9 месяцев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851"/>
        <w:gridCol w:w="850"/>
        <w:gridCol w:w="851"/>
      </w:tblGrid>
      <w:tr w:rsidR="00E31C71" w:rsidRPr="0036525F" w:rsidTr="00F06B5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4254F9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CD0BF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16722,0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CD0BF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8148,3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4254F9" w:rsidP="00080A5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BA1B06" w:rsidRPr="00AA443B" w:rsidRDefault="00CD0BF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14677,4</w:t>
            </w:r>
          </w:p>
        </w:tc>
        <w:tc>
          <w:tcPr>
            <w:tcW w:w="851" w:type="dxa"/>
            <w:vAlign w:val="bottom"/>
          </w:tcPr>
          <w:p w:rsidR="00BA1B06" w:rsidRPr="003C2AE4" w:rsidRDefault="00CD0BF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6621,0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BA1B06" w:rsidRPr="00FA2CB6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3568,5</w:t>
            </w:r>
          </w:p>
        </w:tc>
        <w:tc>
          <w:tcPr>
            <w:tcW w:w="851" w:type="dxa"/>
            <w:vAlign w:val="bottom"/>
          </w:tcPr>
          <w:p w:rsidR="00BA1B06" w:rsidRPr="00AA443B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1226,5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4" w:rsidRDefault="00080A54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BA1B06" w:rsidRPr="00FA2CB6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3568,5</w:t>
            </w:r>
          </w:p>
        </w:tc>
        <w:tc>
          <w:tcPr>
            <w:tcW w:w="851" w:type="dxa"/>
            <w:vAlign w:val="bottom"/>
          </w:tcPr>
          <w:p w:rsidR="00BA1B06" w:rsidRPr="00AA443B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1174,5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Default="00CD0BF8" w:rsidP="004254F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3523,9</w:t>
            </w:r>
          </w:p>
        </w:tc>
        <w:tc>
          <w:tcPr>
            <w:tcW w:w="851" w:type="dxa"/>
            <w:vAlign w:val="bottom"/>
          </w:tcPr>
          <w:p w:rsidR="00BA1B06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1174,4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Pr="00FA2CB6" w:rsidRDefault="006C60AD" w:rsidP="00CD0BF8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D0BF8">
              <w:rPr>
                <w:rFonts w:ascii="Times New Roman" w:hAnsi="Times New Roman"/>
              </w:rPr>
              <w:t>3523,9</w:t>
            </w:r>
          </w:p>
        </w:tc>
        <w:tc>
          <w:tcPr>
            <w:tcW w:w="851" w:type="dxa"/>
            <w:vAlign w:val="bottom"/>
          </w:tcPr>
          <w:p w:rsidR="00BA1B06" w:rsidRPr="0036525F" w:rsidRDefault="00CD0BF8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1174,4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CD0BF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0249DE"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CD0BF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D0BF8">
              <w:rPr>
                <w:rFonts w:ascii="Times New Roman" w:hAnsi="Times New Roman"/>
              </w:rPr>
              <w:t xml:space="preserve">  4</w:t>
            </w: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7129F">
              <w:rPr>
                <w:rFonts w:ascii="Times New Roman" w:hAnsi="Times New Roman"/>
              </w:rPr>
              <w:t>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A2CB6" w:rsidRDefault="00CD0BF8" w:rsidP="009428B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1639,5</w:t>
            </w:r>
          </w:p>
        </w:tc>
        <w:tc>
          <w:tcPr>
            <w:tcW w:w="851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CD0BF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</w:t>
            </w:r>
            <w:r w:rsidR="009428BC">
              <w:rPr>
                <w:rFonts w:ascii="Times New Roman" w:hAnsi="Times New Roman"/>
                <w:bCs/>
              </w:rPr>
              <w:t>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BF8">
              <w:rPr>
                <w:rFonts w:ascii="Times New Roman" w:hAnsi="Times New Roman"/>
              </w:rPr>
              <w:t>62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CD0BF8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A1D57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BF8">
              <w:rPr>
                <w:rFonts w:ascii="Times New Roman" w:hAnsi="Times New Roman"/>
              </w:rPr>
              <w:t>62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CD0BF8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A1D57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BF8">
              <w:rPr>
                <w:rFonts w:ascii="Times New Roman" w:hAnsi="Times New Roman"/>
              </w:rPr>
              <w:t>62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CD0BF8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A1D57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5A1D57" w:rsidRPr="00FA2CB6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9383,3</w:t>
            </w:r>
          </w:p>
        </w:tc>
        <w:tc>
          <w:tcPr>
            <w:tcW w:w="851" w:type="dxa"/>
            <w:vAlign w:val="bottom"/>
          </w:tcPr>
          <w:p w:rsidR="005A1D57" w:rsidRPr="00FF5232" w:rsidRDefault="00057A73" w:rsidP="001B739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4669,0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5A1D57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9383,3</w:t>
            </w:r>
          </w:p>
        </w:tc>
        <w:tc>
          <w:tcPr>
            <w:tcW w:w="851" w:type="dxa"/>
            <w:vAlign w:val="bottom"/>
          </w:tcPr>
          <w:p w:rsidR="005A1D57" w:rsidRDefault="00057A73" w:rsidP="001B739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4296,2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5A1D57" w:rsidRPr="00FA2CB6" w:rsidRDefault="00CD0BF8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8605</w:t>
            </w:r>
            <w:r w:rsidR="009428B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bottom"/>
          </w:tcPr>
          <w:p w:rsidR="005A1D57" w:rsidRPr="00FF5232" w:rsidRDefault="00057A7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</w:t>
            </w:r>
            <w:r w:rsidR="0077129F"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vAlign w:val="bottom"/>
          </w:tcPr>
          <w:p w:rsidR="005A1D57" w:rsidRPr="00FA2CB6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8605,2</w:t>
            </w:r>
          </w:p>
        </w:tc>
        <w:tc>
          <w:tcPr>
            <w:tcW w:w="851" w:type="dxa"/>
            <w:vAlign w:val="bottom"/>
          </w:tcPr>
          <w:p w:rsidR="005A1D57" w:rsidRPr="00FF5232" w:rsidRDefault="00057A73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3203,9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Pr="00FA2CB6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778,1</w:t>
            </w:r>
          </w:p>
        </w:tc>
        <w:tc>
          <w:tcPr>
            <w:tcW w:w="851" w:type="dxa"/>
            <w:vAlign w:val="bottom"/>
          </w:tcPr>
          <w:p w:rsidR="005A1D57" w:rsidRPr="00FF5232" w:rsidRDefault="00057A73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1092,3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778,1</w:t>
            </w:r>
          </w:p>
        </w:tc>
        <w:tc>
          <w:tcPr>
            <w:tcW w:w="851" w:type="dxa"/>
            <w:vAlign w:val="bottom"/>
          </w:tcPr>
          <w:p w:rsidR="005A1D57" w:rsidRDefault="00057A73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1092,3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AA443B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="005A1D57"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</w:t>
            </w:r>
            <w:r w:rsidR="009428BC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851" w:type="dxa"/>
            <w:vAlign w:val="bottom"/>
          </w:tcPr>
          <w:p w:rsidR="005A1D57" w:rsidRPr="0036525F" w:rsidRDefault="00057A73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</w:t>
            </w:r>
            <w:r w:rsidR="009428BC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851" w:type="dxa"/>
            <w:vAlign w:val="bottom"/>
          </w:tcPr>
          <w:p w:rsidR="005A1D57" w:rsidRDefault="00057A73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 w:rsidR="001B739A"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CD0BF8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</w:t>
            </w:r>
            <w:r w:rsidR="009428BC">
              <w:rPr>
                <w:rFonts w:ascii="Times New Roman" w:hAnsi="Times New Roman"/>
              </w:rPr>
              <w:t>,2</w:t>
            </w:r>
          </w:p>
        </w:tc>
        <w:tc>
          <w:tcPr>
            <w:tcW w:w="851" w:type="dxa"/>
            <w:vAlign w:val="bottom"/>
          </w:tcPr>
          <w:p w:rsidR="005A1D57" w:rsidRPr="0036525F" w:rsidRDefault="00057A7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 w:rsidR="001B739A"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CD0BF8" w:rsidP="00CD0BF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</w:t>
            </w:r>
            <w:r w:rsidR="009428BC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851" w:type="dxa"/>
            <w:vAlign w:val="bottom"/>
          </w:tcPr>
          <w:p w:rsidR="005A1D57" w:rsidRPr="00FF5232" w:rsidRDefault="00057A73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="005A1D57"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</w:t>
            </w:r>
            <w:r w:rsidR="009428BC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851" w:type="dxa"/>
            <w:vAlign w:val="bottom"/>
          </w:tcPr>
          <w:p w:rsidR="005A1D57" w:rsidRPr="00FF5232" w:rsidRDefault="00057A73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4254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4254F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4254F9">
              <w:rPr>
                <w:rFonts w:ascii="Times New Roman" w:hAnsi="Times New Roman"/>
              </w:rPr>
              <w:t>1,9</w:t>
            </w:r>
          </w:p>
        </w:tc>
        <w:tc>
          <w:tcPr>
            <w:tcW w:w="850" w:type="dxa"/>
            <w:vAlign w:val="bottom"/>
          </w:tcPr>
          <w:p w:rsidR="005A1D57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F9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62216B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 w:rsidR="001B739A"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5A1D57" w:rsidRPr="00FF5232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</w:t>
            </w:r>
            <w:r w:rsidR="006C60AD">
              <w:rPr>
                <w:rFonts w:ascii="Times New Roman" w:hAnsi="Times New Roman"/>
                <w:bCs/>
              </w:rPr>
              <w:t>,4</w:t>
            </w:r>
          </w:p>
        </w:tc>
        <w:tc>
          <w:tcPr>
            <w:tcW w:w="851" w:type="dxa"/>
            <w:vAlign w:val="bottom"/>
          </w:tcPr>
          <w:p w:rsidR="005A1D57" w:rsidRPr="00FF5232" w:rsidRDefault="00057A73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F5232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="006C60AD">
              <w:rPr>
                <w:rFonts w:ascii="Times New Roman" w:hAnsi="Times New Roman"/>
                <w:bCs/>
              </w:rPr>
              <w:t>,4</w:t>
            </w:r>
          </w:p>
        </w:tc>
        <w:tc>
          <w:tcPr>
            <w:tcW w:w="851" w:type="dxa"/>
            <w:vAlign w:val="bottom"/>
          </w:tcPr>
          <w:p w:rsidR="003E0254" w:rsidRPr="00FF5232" w:rsidRDefault="00057A73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Default="00CD0BF8" w:rsidP="001B739A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6C60AD">
              <w:rPr>
                <w:rFonts w:ascii="Times New Roman" w:hAnsi="Times New Roman"/>
              </w:rPr>
              <w:t>,4</w:t>
            </w:r>
          </w:p>
        </w:tc>
        <w:tc>
          <w:tcPr>
            <w:tcW w:w="851" w:type="dxa"/>
            <w:vAlign w:val="bottom"/>
          </w:tcPr>
          <w:p w:rsidR="003E0254" w:rsidRDefault="00057A7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 w:rsidR="001B739A"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36525F" w:rsidRDefault="00CD0BF8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6C60AD">
              <w:rPr>
                <w:rFonts w:ascii="Times New Roman" w:hAnsi="Times New Roman"/>
              </w:rPr>
              <w:t>,4</w:t>
            </w:r>
          </w:p>
        </w:tc>
        <w:tc>
          <w:tcPr>
            <w:tcW w:w="851" w:type="dxa"/>
            <w:vAlign w:val="bottom"/>
          </w:tcPr>
          <w:p w:rsidR="003E0254" w:rsidRPr="0036525F" w:rsidRDefault="00057A7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A2CB6" w:rsidRDefault="00CD0BF8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="006C60AD">
              <w:rPr>
                <w:rFonts w:ascii="Times New Roman" w:hAnsi="Times New Roman"/>
                <w:bCs/>
              </w:rPr>
              <w:t>,4</w:t>
            </w:r>
          </w:p>
        </w:tc>
        <w:tc>
          <w:tcPr>
            <w:tcW w:w="851" w:type="dxa"/>
            <w:vAlign w:val="bottom"/>
          </w:tcPr>
          <w:p w:rsidR="003E0254" w:rsidRPr="00070688" w:rsidRDefault="00057A73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4254F9" w:rsidP="001B739A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3E0254" w:rsidRPr="0036525F" w:rsidRDefault="00CD0BF8" w:rsidP="006C60AD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16722,0</w:t>
            </w:r>
          </w:p>
        </w:tc>
        <w:tc>
          <w:tcPr>
            <w:tcW w:w="851" w:type="dxa"/>
            <w:vAlign w:val="center"/>
          </w:tcPr>
          <w:p w:rsidR="003E0254" w:rsidRPr="0036525F" w:rsidRDefault="00057A73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8148,3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0366B3">
        <w:rPr>
          <w:rFonts w:ascii="Times New Roman" w:hAnsi="Times New Roman"/>
        </w:rPr>
        <w:t>от 0</w:t>
      </w:r>
      <w:r w:rsidR="00057A73">
        <w:rPr>
          <w:rFonts w:ascii="Times New Roman" w:hAnsi="Times New Roman"/>
        </w:rPr>
        <w:t>8</w:t>
      </w:r>
      <w:r w:rsidR="00001E34">
        <w:rPr>
          <w:rFonts w:ascii="Times New Roman" w:hAnsi="Times New Roman"/>
        </w:rPr>
        <w:t>.</w:t>
      </w:r>
      <w:r w:rsidR="00057A73">
        <w:rPr>
          <w:rFonts w:ascii="Times New Roman" w:hAnsi="Times New Roman"/>
        </w:rPr>
        <w:t>10</w:t>
      </w:r>
      <w:r w:rsidR="00001E34">
        <w:rPr>
          <w:rFonts w:ascii="Times New Roman" w:hAnsi="Times New Roman"/>
        </w:rPr>
        <w:t>.</w:t>
      </w:r>
      <w:r w:rsidR="00C660CA">
        <w:rPr>
          <w:rFonts w:ascii="Times New Roman" w:hAnsi="Times New Roman"/>
        </w:rPr>
        <w:t>2021</w:t>
      </w:r>
      <w:r w:rsidR="00001E34">
        <w:rPr>
          <w:rFonts w:ascii="Times New Roman" w:hAnsi="Times New Roman"/>
        </w:rPr>
        <w:t xml:space="preserve"> № 02-01-</w:t>
      </w:r>
      <w:r w:rsidR="00F94C3B">
        <w:rPr>
          <w:rFonts w:ascii="Times New Roman" w:hAnsi="Times New Roman"/>
        </w:rPr>
        <w:t>0</w:t>
      </w:r>
      <w:r w:rsidR="00001E34">
        <w:rPr>
          <w:rFonts w:ascii="Times New Roman" w:hAnsi="Times New Roman"/>
        </w:rPr>
        <w:t>5/</w:t>
      </w:r>
      <w:r w:rsidR="00057A73">
        <w:rPr>
          <w:rFonts w:ascii="Times New Roman" w:hAnsi="Times New Roman"/>
        </w:rPr>
        <w:t>9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800E7">
        <w:rPr>
          <w:rStyle w:val="s1"/>
          <w:b/>
          <w:bCs/>
          <w:color w:val="000000"/>
          <w:sz w:val="22"/>
          <w:szCs w:val="22"/>
        </w:rPr>
        <w:t>9 месяцев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5060F5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57A73" w:rsidRPr="0036525F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16722,0</w:t>
            </w:r>
          </w:p>
        </w:tc>
        <w:tc>
          <w:tcPr>
            <w:tcW w:w="851" w:type="dxa"/>
            <w:vAlign w:val="center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57A73" w:rsidRPr="0036525F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8148,3</w:t>
            </w:r>
          </w:p>
        </w:tc>
      </w:tr>
      <w:tr w:rsidR="00057A73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057A73" w:rsidRPr="00AA443B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14677,4</w:t>
            </w:r>
          </w:p>
        </w:tc>
        <w:tc>
          <w:tcPr>
            <w:tcW w:w="851" w:type="dxa"/>
            <w:vAlign w:val="bottom"/>
          </w:tcPr>
          <w:p w:rsidR="00057A73" w:rsidRPr="003C2AE4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6621,0</w:t>
            </w:r>
          </w:p>
        </w:tc>
      </w:tr>
      <w:tr w:rsidR="00057A73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3568,5</w:t>
            </w:r>
          </w:p>
        </w:tc>
        <w:tc>
          <w:tcPr>
            <w:tcW w:w="851" w:type="dxa"/>
            <w:vAlign w:val="bottom"/>
          </w:tcPr>
          <w:p w:rsidR="00057A73" w:rsidRPr="00AA443B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1226,5</w:t>
            </w:r>
          </w:p>
        </w:tc>
      </w:tr>
      <w:tr w:rsidR="00057A73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3568,5</w:t>
            </w:r>
          </w:p>
        </w:tc>
        <w:tc>
          <w:tcPr>
            <w:tcW w:w="851" w:type="dxa"/>
            <w:vAlign w:val="bottom"/>
          </w:tcPr>
          <w:p w:rsidR="00057A73" w:rsidRPr="00AA443B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3523,9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1174,4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3523,9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1174,4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44,7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1639,5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715,5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BA1B06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9383,3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4669,0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9383,3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4296,2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8605,2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8605,2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3203,9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778,1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1092,3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778,1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1092,3</w:t>
            </w:r>
          </w:p>
        </w:tc>
      </w:tr>
      <w:tr w:rsidR="00057A73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AA443B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Резервный фонд, предусмотренный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057A73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7A73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486,3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1438,2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486,3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1011,5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57A73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057A73" w:rsidRPr="0062216B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57A7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106,4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7A7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7A7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7A7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66,4</w:t>
            </w:r>
          </w:p>
        </w:tc>
        <w:tc>
          <w:tcPr>
            <w:tcW w:w="851" w:type="dxa"/>
            <w:vAlign w:val="bottom"/>
          </w:tcPr>
          <w:p w:rsidR="00057A73" w:rsidRPr="00FF5232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057A7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057A73" w:rsidRDefault="00057A73" w:rsidP="00057A73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</w:t>
            </w:r>
          </w:p>
        </w:tc>
        <w:tc>
          <w:tcPr>
            <w:tcW w:w="851" w:type="dxa"/>
            <w:vAlign w:val="bottom"/>
          </w:tcPr>
          <w:p w:rsidR="00057A73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529,5</w:t>
            </w:r>
          </w:p>
        </w:tc>
      </w:tr>
      <w:tr w:rsidR="00057A7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</w:t>
            </w:r>
          </w:p>
        </w:tc>
        <w:tc>
          <w:tcPr>
            <w:tcW w:w="851" w:type="dxa"/>
            <w:vAlign w:val="bottom"/>
          </w:tcPr>
          <w:p w:rsidR="00057A73" w:rsidRPr="0036525F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529,5</w:t>
            </w:r>
          </w:p>
        </w:tc>
      </w:tr>
      <w:tr w:rsidR="00057A73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57A73" w:rsidRPr="00E31C71" w:rsidRDefault="00057A73" w:rsidP="00057A7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057A73" w:rsidRPr="00FA2CB6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66,4</w:t>
            </w:r>
          </w:p>
        </w:tc>
        <w:tc>
          <w:tcPr>
            <w:tcW w:w="851" w:type="dxa"/>
            <w:vAlign w:val="bottom"/>
          </w:tcPr>
          <w:p w:rsidR="00057A73" w:rsidRPr="00070688" w:rsidRDefault="00057A73" w:rsidP="00057A7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529,5</w:t>
            </w:r>
          </w:p>
        </w:tc>
      </w:tr>
      <w:tr w:rsidR="00057A7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3" w:rsidRPr="00E31C71" w:rsidRDefault="00057A73" w:rsidP="00057A7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3" w:rsidRPr="00E31C71" w:rsidRDefault="00057A73" w:rsidP="00057A73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057A73" w:rsidRPr="0036525F" w:rsidRDefault="00057A73" w:rsidP="00057A73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16722,0</w:t>
            </w:r>
          </w:p>
        </w:tc>
        <w:tc>
          <w:tcPr>
            <w:tcW w:w="851" w:type="dxa"/>
            <w:vAlign w:val="center"/>
          </w:tcPr>
          <w:p w:rsidR="00057A73" w:rsidRPr="0036525F" w:rsidRDefault="00057A73" w:rsidP="00057A7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8148,3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9F5F5E" w:rsidRDefault="009F5F5E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0366B3">
        <w:rPr>
          <w:rFonts w:ascii="Times New Roman" w:hAnsi="Times New Roman"/>
        </w:rPr>
        <w:t>0</w:t>
      </w:r>
      <w:r w:rsidR="00057A73">
        <w:rPr>
          <w:rFonts w:ascii="Times New Roman" w:hAnsi="Times New Roman"/>
        </w:rPr>
        <w:t>8</w:t>
      </w:r>
      <w:r w:rsidR="00001E34">
        <w:rPr>
          <w:rFonts w:ascii="Times New Roman" w:hAnsi="Times New Roman"/>
        </w:rPr>
        <w:t>.</w:t>
      </w:r>
      <w:r w:rsidR="00057A73">
        <w:rPr>
          <w:rFonts w:ascii="Times New Roman" w:hAnsi="Times New Roman"/>
        </w:rPr>
        <w:t>10</w:t>
      </w:r>
      <w:r w:rsidR="00001E34">
        <w:rPr>
          <w:rFonts w:ascii="Times New Roman" w:hAnsi="Times New Roman"/>
        </w:rPr>
        <w:t>.</w:t>
      </w:r>
      <w:r w:rsidR="00C660CA">
        <w:rPr>
          <w:rFonts w:ascii="Times New Roman" w:hAnsi="Times New Roman"/>
        </w:rPr>
        <w:t>2021</w:t>
      </w:r>
      <w:r w:rsidR="00F06B59">
        <w:rPr>
          <w:rFonts w:ascii="Times New Roman" w:hAnsi="Times New Roman"/>
        </w:rPr>
        <w:t xml:space="preserve"> № 02</w:t>
      </w:r>
      <w:r w:rsidR="00053EAA" w:rsidRPr="00256C60">
        <w:rPr>
          <w:rFonts w:ascii="Times New Roman" w:hAnsi="Times New Roman"/>
        </w:rPr>
        <w:t>-0</w:t>
      </w:r>
      <w:r w:rsidR="00F06B59">
        <w:rPr>
          <w:rFonts w:ascii="Times New Roman" w:hAnsi="Times New Roman"/>
        </w:rPr>
        <w:t>1</w:t>
      </w:r>
      <w:r w:rsidR="00256C60">
        <w:rPr>
          <w:rFonts w:ascii="Times New Roman" w:hAnsi="Times New Roman"/>
        </w:rPr>
        <w:t>-</w:t>
      </w:r>
      <w:r w:rsidR="00F94C3B">
        <w:rPr>
          <w:rFonts w:ascii="Times New Roman" w:hAnsi="Times New Roman"/>
        </w:rPr>
        <w:t>0</w:t>
      </w:r>
      <w:r w:rsidR="00256C60">
        <w:rPr>
          <w:rFonts w:ascii="Times New Roman" w:hAnsi="Times New Roman"/>
        </w:rPr>
        <w:t>5</w:t>
      </w:r>
      <w:r w:rsidR="00001E34">
        <w:rPr>
          <w:rFonts w:ascii="Times New Roman" w:hAnsi="Times New Roman"/>
        </w:rPr>
        <w:t>/</w:t>
      </w:r>
      <w:r w:rsidR="00057A73">
        <w:rPr>
          <w:rFonts w:ascii="Times New Roman" w:hAnsi="Times New Roman"/>
        </w:rPr>
        <w:t>9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F06B59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F06B59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4" w:rsidRDefault="00001E34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-1239,9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057A7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-1239,9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F06B59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057A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7A73">
              <w:rPr>
                <w:rFonts w:ascii="Times New Roman" w:hAnsi="Times New Roman"/>
              </w:rPr>
              <w:t>18295,8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107A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-18295,8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17055,9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17055,9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01E34"/>
    <w:rsid w:val="000133DA"/>
    <w:rsid w:val="000249DE"/>
    <w:rsid w:val="00033AD4"/>
    <w:rsid w:val="000366B3"/>
    <w:rsid w:val="00053EAA"/>
    <w:rsid w:val="00057A73"/>
    <w:rsid w:val="00070688"/>
    <w:rsid w:val="00080A54"/>
    <w:rsid w:val="00096598"/>
    <w:rsid w:val="000A0DDE"/>
    <w:rsid w:val="00107A13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41C43"/>
    <w:rsid w:val="00360F9D"/>
    <w:rsid w:val="0036525F"/>
    <w:rsid w:val="003800E7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931DA"/>
    <w:rsid w:val="00693F48"/>
    <w:rsid w:val="00694DB8"/>
    <w:rsid w:val="006A1F4A"/>
    <w:rsid w:val="006C60AD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90F7E"/>
    <w:rsid w:val="008B3F4B"/>
    <w:rsid w:val="008B6CD9"/>
    <w:rsid w:val="008B7440"/>
    <w:rsid w:val="008C4264"/>
    <w:rsid w:val="008D1F93"/>
    <w:rsid w:val="008E72AC"/>
    <w:rsid w:val="008F3F40"/>
    <w:rsid w:val="009428BC"/>
    <w:rsid w:val="00960F21"/>
    <w:rsid w:val="00981291"/>
    <w:rsid w:val="009F5F5E"/>
    <w:rsid w:val="009F6842"/>
    <w:rsid w:val="00A07845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D00F02"/>
    <w:rsid w:val="00D11BDA"/>
    <w:rsid w:val="00D13373"/>
    <w:rsid w:val="00D56CC6"/>
    <w:rsid w:val="00D8600D"/>
    <w:rsid w:val="00D91063"/>
    <w:rsid w:val="00DA1135"/>
    <w:rsid w:val="00DE0CC1"/>
    <w:rsid w:val="00DF5917"/>
    <w:rsid w:val="00E050F4"/>
    <w:rsid w:val="00E1567C"/>
    <w:rsid w:val="00E31C71"/>
    <w:rsid w:val="00E4127A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D975-03FC-4B65-8C0D-72F594F3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127</cp:revision>
  <cp:lastPrinted>2021-07-26T07:34:00Z</cp:lastPrinted>
  <dcterms:created xsi:type="dcterms:W3CDTF">2017-04-11T09:35:00Z</dcterms:created>
  <dcterms:modified xsi:type="dcterms:W3CDTF">2021-10-08T08:55:00Z</dcterms:modified>
</cp:coreProperties>
</file>