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76" w:rsidRDefault="00BF2476" w:rsidP="00BF2476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ДЕПУТАТОВ</w:t>
      </w:r>
    </w:p>
    <w:p w:rsidR="00BF2476" w:rsidRDefault="00BF2476" w:rsidP="00BF2476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ОКРУГА БУТЫРСКИЙ</w:t>
      </w:r>
    </w:p>
    <w:p w:rsidR="00BF2476" w:rsidRDefault="00BF2476" w:rsidP="00BF2476">
      <w:pPr>
        <w:pStyle w:val="a3"/>
        <w:rPr>
          <w:b/>
          <w:sz w:val="26"/>
          <w:szCs w:val="26"/>
        </w:rPr>
      </w:pPr>
    </w:p>
    <w:p w:rsidR="00BF2476" w:rsidRPr="00013645" w:rsidRDefault="00BF2476" w:rsidP="00BF2476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ПОСТОЯННАЯ КОМИССИЯ</w:t>
      </w:r>
    </w:p>
    <w:p w:rsidR="00BF2476" w:rsidRDefault="00BF2476" w:rsidP="00BF2476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BF2476">
        <w:rPr>
          <w:rFonts w:ascii="Arial" w:hAnsi="Arial" w:cs="Arial"/>
          <w:b/>
          <w:sz w:val="26"/>
          <w:szCs w:val="26"/>
        </w:rPr>
        <w:t>по вопросам капитального ремонта, жилищно-коммунального хозяйства и благоустройству</w:t>
      </w:r>
    </w:p>
    <w:p w:rsidR="00160D6D" w:rsidRDefault="00160D6D" w:rsidP="00160D6D">
      <w:pPr>
        <w:pStyle w:val="a3"/>
        <w:rPr>
          <w:rFonts w:ascii="Arial" w:hAnsi="Arial" w:cs="Arial"/>
          <w:sz w:val="26"/>
          <w:szCs w:val="26"/>
        </w:rPr>
      </w:pPr>
    </w:p>
    <w:p w:rsidR="00160D6D" w:rsidRDefault="0012120D" w:rsidP="00160D6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13 сентября</w:t>
      </w:r>
      <w:r w:rsidR="00160D6D">
        <w:rPr>
          <w:sz w:val="26"/>
          <w:szCs w:val="26"/>
        </w:rPr>
        <w:t xml:space="preserve"> 2018</w:t>
      </w:r>
      <w:r>
        <w:rPr>
          <w:sz w:val="26"/>
          <w:szCs w:val="26"/>
        </w:rPr>
        <w:t xml:space="preserve"> года</w:t>
      </w:r>
    </w:p>
    <w:p w:rsidR="0012120D" w:rsidRDefault="0012120D" w:rsidP="00160D6D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19:00, Москва, ул. Гончарова, д. 13 </w:t>
      </w:r>
    </w:p>
    <w:p w:rsidR="0012120D" w:rsidRPr="00110971" w:rsidRDefault="0012120D" w:rsidP="007D4C3A">
      <w:pPr>
        <w:pStyle w:val="a3"/>
        <w:rPr>
          <w:b/>
          <w:sz w:val="26"/>
          <w:szCs w:val="26"/>
        </w:rPr>
      </w:pPr>
      <w:r w:rsidRPr="00110971">
        <w:rPr>
          <w:b/>
          <w:sz w:val="26"/>
          <w:szCs w:val="26"/>
        </w:rPr>
        <w:t>Повестка.</w:t>
      </w:r>
    </w:p>
    <w:p w:rsidR="00110971" w:rsidRDefault="00110971" w:rsidP="007D4C3A">
      <w:pPr>
        <w:pStyle w:val="a3"/>
        <w:rPr>
          <w:sz w:val="26"/>
          <w:szCs w:val="26"/>
        </w:rPr>
      </w:pPr>
    </w:p>
    <w:p w:rsidR="0012120D" w:rsidRDefault="0012120D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10971">
        <w:rPr>
          <w:sz w:val="26"/>
          <w:szCs w:val="26"/>
        </w:rPr>
        <w:t>Рассмотрение</w:t>
      </w:r>
      <w:r>
        <w:rPr>
          <w:sz w:val="26"/>
          <w:szCs w:val="26"/>
        </w:rPr>
        <w:t xml:space="preserve"> жал</w:t>
      </w:r>
      <w:r w:rsidR="00110971">
        <w:rPr>
          <w:sz w:val="26"/>
          <w:szCs w:val="26"/>
        </w:rPr>
        <w:t xml:space="preserve">об жителей Бутырского района на исполнение ГБУ </w:t>
      </w:r>
      <w:proofErr w:type="spellStart"/>
      <w:r w:rsidR="00110971">
        <w:rPr>
          <w:sz w:val="26"/>
          <w:szCs w:val="26"/>
        </w:rPr>
        <w:t>Жилищник</w:t>
      </w:r>
      <w:proofErr w:type="spellEnd"/>
      <w:r w:rsidR="00110971">
        <w:rPr>
          <w:sz w:val="26"/>
          <w:szCs w:val="26"/>
        </w:rPr>
        <w:t xml:space="preserve"> своих обязанностей по договору управления многоквартирным домом по вопросам: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1.1. Неработающи</w:t>
      </w:r>
      <w:r w:rsidR="000754EC">
        <w:rPr>
          <w:sz w:val="26"/>
          <w:szCs w:val="26"/>
        </w:rPr>
        <w:t>е</w:t>
      </w:r>
      <w:r>
        <w:rPr>
          <w:sz w:val="26"/>
          <w:szCs w:val="26"/>
        </w:rPr>
        <w:t xml:space="preserve"> ОДПУ.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1.2. Превышение фактических значений потребления тепловой энергии нормативного показателя.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754EC">
        <w:rPr>
          <w:sz w:val="26"/>
          <w:szCs w:val="26"/>
        </w:rPr>
        <w:t>Н</w:t>
      </w:r>
      <w:r>
        <w:rPr>
          <w:sz w:val="26"/>
          <w:szCs w:val="26"/>
        </w:rPr>
        <w:t>ачислени</w:t>
      </w:r>
      <w:r w:rsidR="000754EC">
        <w:rPr>
          <w:sz w:val="26"/>
          <w:szCs w:val="26"/>
        </w:rPr>
        <w:t>е</w:t>
      </w:r>
      <w:r>
        <w:rPr>
          <w:sz w:val="26"/>
          <w:szCs w:val="26"/>
        </w:rPr>
        <w:t xml:space="preserve"> платы за отопление.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2. Вопросы благоустройства территории Бутырского района.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Рассмотрение обращения жителей домов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>. 1 и 2 Руставели 13/12.</w:t>
      </w:r>
    </w:p>
    <w:p w:rsidR="00110971" w:rsidRDefault="00110971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Вопросы организации и ремонта детских площадок.  </w:t>
      </w:r>
    </w:p>
    <w:p w:rsidR="00C164CE" w:rsidRDefault="00C164CE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Реконструкция сквера на ул. Добролюбова. </w:t>
      </w:r>
    </w:p>
    <w:p w:rsidR="00110971" w:rsidRDefault="00110971" w:rsidP="007D4C3A">
      <w:pPr>
        <w:pStyle w:val="a3"/>
        <w:rPr>
          <w:sz w:val="26"/>
          <w:szCs w:val="26"/>
        </w:rPr>
      </w:pPr>
    </w:p>
    <w:p w:rsidR="0012120D" w:rsidRPr="00C164CE" w:rsidRDefault="0012120D" w:rsidP="00160D6D">
      <w:pPr>
        <w:pStyle w:val="a3"/>
        <w:jc w:val="both"/>
        <w:rPr>
          <w:b/>
          <w:sz w:val="26"/>
          <w:szCs w:val="26"/>
        </w:rPr>
      </w:pPr>
      <w:r w:rsidRPr="00C164CE">
        <w:rPr>
          <w:b/>
          <w:sz w:val="26"/>
          <w:szCs w:val="26"/>
        </w:rPr>
        <w:t>Присутствовали:</w:t>
      </w:r>
      <w:r w:rsidR="00160D6D" w:rsidRPr="00C164CE">
        <w:rPr>
          <w:b/>
          <w:sz w:val="26"/>
          <w:szCs w:val="26"/>
        </w:rPr>
        <w:t xml:space="preserve">     </w:t>
      </w:r>
    </w:p>
    <w:p w:rsidR="007D4C3A" w:rsidRDefault="00110971" w:rsidP="00C164C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– </w:t>
      </w:r>
      <w:r w:rsidR="009B1F8E">
        <w:rPr>
          <w:sz w:val="26"/>
          <w:szCs w:val="26"/>
        </w:rPr>
        <w:t xml:space="preserve">М.Н. </w:t>
      </w:r>
      <w:r>
        <w:rPr>
          <w:sz w:val="26"/>
          <w:szCs w:val="26"/>
        </w:rPr>
        <w:t xml:space="preserve">Денежкина </w:t>
      </w:r>
    </w:p>
    <w:p w:rsidR="007D4C3A" w:rsidRDefault="007D4C3A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члены комиссии – </w:t>
      </w:r>
      <w:r w:rsidR="009B1F8E">
        <w:rPr>
          <w:sz w:val="26"/>
          <w:szCs w:val="26"/>
        </w:rPr>
        <w:t xml:space="preserve">А.В. </w:t>
      </w:r>
      <w:proofErr w:type="spellStart"/>
      <w:r>
        <w:rPr>
          <w:sz w:val="26"/>
          <w:szCs w:val="26"/>
        </w:rPr>
        <w:t>Белавская</w:t>
      </w:r>
      <w:proofErr w:type="spellEnd"/>
      <w:r>
        <w:rPr>
          <w:sz w:val="26"/>
          <w:szCs w:val="26"/>
        </w:rPr>
        <w:t xml:space="preserve"> </w:t>
      </w:r>
    </w:p>
    <w:p w:rsidR="00110971" w:rsidRDefault="00110971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г</w:t>
      </w:r>
      <w:r w:rsidR="0012120D">
        <w:rPr>
          <w:sz w:val="26"/>
          <w:szCs w:val="26"/>
        </w:rPr>
        <w:t>лава муниципального образования А.П. Осипенко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депутат</w:t>
      </w:r>
      <w:r w:rsidR="00110971">
        <w:rPr>
          <w:sz w:val="26"/>
          <w:szCs w:val="26"/>
        </w:rPr>
        <w:t>ы:</w:t>
      </w:r>
      <w:r>
        <w:rPr>
          <w:sz w:val="26"/>
          <w:szCs w:val="26"/>
        </w:rPr>
        <w:t xml:space="preserve"> А.Б. Лавров, Д.В. Больша</w:t>
      </w:r>
      <w:bookmarkStart w:id="0" w:name="_GoBack"/>
      <w:bookmarkEnd w:id="0"/>
      <w:r>
        <w:rPr>
          <w:sz w:val="26"/>
          <w:szCs w:val="26"/>
        </w:rPr>
        <w:t>ков.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Приглашенные: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от управы Бутырского района – заместитель главы управы Н.В. Шкловская,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от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 – главный инженер С.М. </w:t>
      </w:r>
      <w:proofErr w:type="spellStart"/>
      <w:r w:rsidRPr="0012120D">
        <w:rPr>
          <w:sz w:val="26"/>
          <w:szCs w:val="26"/>
        </w:rPr>
        <w:t>Ясюлевичус</w:t>
      </w:r>
      <w:proofErr w:type="spellEnd"/>
      <w:r>
        <w:rPr>
          <w:sz w:val="26"/>
          <w:szCs w:val="26"/>
        </w:rPr>
        <w:t>,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от ПАО «МОЭК» - старший менеджер А.М. Воронков,</w:t>
      </w:r>
    </w:p>
    <w:p w:rsidR="0012120D" w:rsidRDefault="0012120D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от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>РЦ – ведущий инженер В.В. Кирюхин.</w:t>
      </w:r>
    </w:p>
    <w:p w:rsidR="00110971" w:rsidRDefault="00110971" w:rsidP="00C164CE">
      <w:pPr>
        <w:pStyle w:val="a3"/>
        <w:rPr>
          <w:sz w:val="26"/>
          <w:szCs w:val="26"/>
        </w:rPr>
      </w:pPr>
      <w:r>
        <w:rPr>
          <w:sz w:val="26"/>
          <w:szCs w:val="26"/>
        </w:rPr>
        <w:t>жители Бутырского района.</w:t>
      </w:r>
    </w:p>
    <w:p w:rsidR="00110971" w:rsidRDefault="00110971" w:rsidP="0011097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Технический секретарь – Е.В. </w:t>
      </w:r>
      <w:proofErr w:type="spellStart"/>
      <w:r>
        <w:rPr>
          <w:sz w:val="26"/>
          <w:szCs w:val="26"/>
        </w:rPr>
        <w:t>Штырков</w:t>
      </w:r>
      <w:proofErr w:type="spellEnd"/>
      <w:r w:rsidR="00C164CE">
        <w:rPr>
          <w:sz w:val="26"/>
          <w:szCs w:val="26"/>
        </w:rPr>
        <w:t>, аппарат Совета депутатов</w:t>
      </w:r>
      <w:r>
        <w:rPr>
          <w:sz w:val="26"/>
          <w:szCs w:val="26"/>
        </w:rPr>
        <w:t>.</w:t>
      </w:r>
    </w:p>
    <w:p w:rsidR="0012120D" w:rsidRDefault="0012120D" w:rsidP="0012120D">
      <w:pPr>
        <w:pStyle w:val="a3"/>
        <w:jc w:val="both"/>
        <w:rPr>
          <w:sz w:val="26"/>
          <w:szCs w:val="26"/>
        </w:rPr>
      </w:pPr>
    </w:p>
    <w:p w:rsidR="00160D6D" w:rsidRPr="00110971" w:rsidRDefault="00160D6D" w:rsidP="00160D6D">
      <w:pPr>
        <w:pStyle w:val="a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110971">
        <w:rPr>
          <w:b/>
          <w:sz w:val="26"/>
          <w:szCs w:val="26"/>
        </w:rPr>
        <w:t>По перв</w:t>
      </w:r>
      <w:r w:rsidR="007D4C3A" w:rsidRPr="00110971">
        <w:rPr>
          <w:b/>
          <w:sz w:val="26"/>
          <w:szCs w:val="26"/>
        </w:rPr>
        <w:t>ому вопросу слушали</w:t>
      </w:r>
      <w:r w:rsidRPr="00110971">
        <w:rPr>
          <w:b/>
          <w:sz w:val="26"/>
          <w:szCs w:val="26"/>
        </w:rPr>
        <w:t>:</w:t>
      </w:r>
    </w:p>
    <w:p w:rsidR="000E4F4A" w:rsidRDefault="00B1638B" w:rsidP="00110971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М.Н. </w:t>
      </w:r>
      <w:proofErr w:type="gramStart"/>
      <w:r>
        <w:rPr>
          <w:b/>
          <w:sz w:val="26"/>
          <w:szCs w:val="26"/>
        </w:rPr>
        <w:t>Денежкина</w:t>
      </w:r>
      <w:proofErr w:type="gramEnd"/>
      <w:r>
        <w:rPr>
          <w:b/>
          <w:sz w:val="26"/>
          <w:szCs w:val="26"/>
        </w:rPr>
        <w:t xml:space="preserve"> </w:t>
      </w:r>
      <w:r w:rsidR="00110971">
        <w:rPr>
          <w:sz w:val="26"/>
          <w:szCs w:val="26"/>
        </w:rPr>
        <w:t xml:space="preserve">проинформировала всех присутствующих о многочисленных жалобах жителей Бутырского района </w:t>
      </w:r>
      <w:r w:rsidR="00110971" w:rsidRPr="00110971">
        <w:rPr>
          <w:sz w:val="26"/>
          <w:szCs w:val="26"/>
        </w:rPr>
        <w:t xml:space="preserve">на исполнение ГБУ </w:t>
      </w:r>
      <w:proofErr w:type="spellStart"/>
      <w:r w:rsidR="00110971" w:rsidRPr="00110971">
        <w:rPr>
          <w:sz w:val="26"/>
          <w:szCs w:val="26"/>
        </w:rPr>
        <w:t>Жилищник</w:t>
      </w:r>
      <w:proofErr w:type="spellEnd"/>
      <w:r w:rsidR="00110971" w:rsidRPr="00110971">
        <w:rPr>
          <w:sz w:val="26"/>
          <w:szCs w:val="26"/>
        </w:rPr>
        <w:t xml:space="preserve"> своих обязанностей по договор</w:t>
      </w:r>
      <w:r w:rsidR="000754EC">
        <w:rPr>
          <w:sz w:val="26"/>
          <w:szCs w:val="26"/>
        </w:rPr>
        <w:t>ам</w:t>
      </w:r>
      <w:r w:rsidR="00110971" w:rsidRPr="00110971">
        <w:rPr>
          <w:sz w:val="26"/>
          <w:szCs w:val="26"/>
        </w:rPr>
        <w:t xml:space="preserve"> управления многоквартирным домом по вопросам</w:t>
      </w:r>
      <w:r w:rsidR="00110971">
        <w:rPr>
          <w:sz w:val="26"/>
          <w:szCs w:val="26"/>
        </w:rPr>
        <w:t xml:space="preserve"> неработающих ОДПУ, п</w:t>
      </w:r>
      <w:r w:rsidR="00110971" w:rsidRPr="00110971">
        <w:rPr>
          <w:sz w:val="26"/>
          <w:szCs w:val="26"/>
        </w:rPr>
        <w:t>ревышени</w:t>
      </w:r>
      <w:r w:rsidR="000754EC">
        <w:rPr>
          <w:sz w:val="26"/>
          <w:szCs w:val="26"/>
        </w:rPr>
        <w:t>я</w:t>
      </w:r>
      <w:r w:rsidR="00110971" w:rsidRPr="00110971">
        <w:rPr>
          <w:sz w:val="26"/>
          <w:szCs w:val="26"/>
        </w:rPr>
        <w:t xml:space="preserve"> фактических значений потребления тепловой энергии нормативного пока</w:t>
      </w:r>
      <w:r w:rsidR="00110971">
        <w:rPr>
          <w:sz w:val="26"/>
          <w:szCs w:val="26"/>
        </w:rPr>
        <w:t xml:space="preserve">зателя (факт более 0,016 </w:t>
      </w:r>
      <w:proofErr w:type="spellStart"/>
      <w:r w:rsidR="00110971">
        <w:rPr>
          <w:sz w:val="26"/>
          <w:szCs w:val="26"/>
        </w:rPr>
        <w:t>Гкалл</w:t>
      </w:r>
      <w:proofErr w:type="spellEnd"/>
      <w:r w:rsidR="00110971">
        <w:rPr>
          <w:sz w:val="26"/>
          <w:szCs w:val="26"/>
        </w:rPr>
        <w:t>), о</w:t>
      </w:r>
      <w:r w:rsidR="000754EC">
        <w:rPr>
          <w:sz w:val="26"/>
          <w:szCs w:val="26"/>
        </w:rPr>
        <w:t>шибок</w:t>
      </w:r>
      <w:r w:rsidR="00110971" w:rsidRPr="00110971">
        <w:rPr>
          <w:sz w:val="26"/>
          <w:szCs w:val="26"/>
        </w:rPr>
        <w:t xml:space="preserve"> в начислении платы за отопление.</w:t>
      </w:r>
      <w:r w:rsidR="000007DF">
        <w:rPr>
          <w:sz w:val="26"/>
          <w:szCs w:val="26"/>
        </w:rPr>
        <w:t xml:space="preserve"> </w:t>
      </w:r>
    </w:p>
    <w:p w:rsidR="00B45E66" w:rsidRDefault="000E4F4A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Сообщила что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>РЦ указана информация, что именно эта организации занимается обслуживанием ОДПУ.</w:t>
      </w:r>
      <w:r w:rsidR="00B429D3">
        <w:rPr>
          <w:sz w:val="26"/>
          <w:szCs w:val="26"/>
        </w:rPr>
        <w:t xml:space="preserve"> </w:t>
      </w:r>
    </w:p>
    <w:p w:rsidR="000E4F4A" w:rsidRPr="00B429D3" w:rsidRDefault="00B429D3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договоров по управлению МКД, ОДПУ входит в состав общедомового имущества. Договора размещены на сайте </w:t>
      </w:r>
      <w:proofErr w:type="spellStart"/>
      <w:r>
        <w:rPr>
          <w:sz w:val="26"/>
          <w:szCs w:val="26"/>
          <w:lang w:val="en-US"/>
        </w:rPr>
        <w:t>dom</w:t>
      </w:r>
      <w:proofErr w:type="spellEnd"/>
      <w:r w:rsidRPr="00B429D3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mos</w:t>
      </w:r>
      <w:proofErr w:type="spellEnd"/>
      <w:r w:rsidRPr="00B429D3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. Это не является ошибкой и подтверждается системной работой подписания на </w:t>
      </w:r>
      <w:r>
        <w:rPr>
          <w:sz w:val="26"/>
          <w:szCs w:val="26"/>
        </w:rPr>
        <w:lastRenderedPageBreak/>
        <w:t>протяжении многих лет</w:t>
      </w:r>
      <w:r w:rsidR="00B45E66">
        <w:rPr>
          <w:sz w:val="26"/>
          <w:szCs w:val="26"/>
        </w:rPr>
        <w:t xml:space="preserve"> во всех районах Москвы</w:t>
      </w:r>
      <w:r>
        <w:rPr>
          <w:sz w:val="26"/>
          <w:szCs w:val="26"/>
        </w:rPr>
        <w:t xml:space="preserve">, что </w:t>
      </w:r>
      <w:r w:rsidR="00B45E66">
        <w:rPr>
          <w:sz w:val="26"/>
          <w:szCs w:val="26"/>
        </w:rPr>
        <w:t xml:space="preserve">соответствует  </w:t>
      </w:r>
      <w:r>
        <w:rPr>
          <w:sz w:val="26"/>
          <w:szCs w:val="26"/>
        </w:rPr>
        <w:t xml:space="preserve"> Постановлени</w:t>
      </w:r>
      <w:r w:rsidR="00B45E66">
        <w:rPr>
          <w:sz w:val="26"/>
          <w:szCs w:val="26"/>
        </w:rPr>
        <w:t xml:space="preserve">ю </w:t>
      </w:r>
      <w:r>
        <w:rPr>
          <w:sz w:val="26"/>
          <w:szCs w:val="26"/>
        </w:rPr>
        <w:t xml:space="preserve">Правительства РФ  </w:t>
      </w:r>
      <w:r w:rsidR="00B45E66">
        <w:rPr>
          <w:sz w:val="26"/>
          <w:szCs w:val="26"/>
        </w:rPr>
        <w:t xml:space="preserve">№491. </w:t>
      </w:r>
    </w:p>
    <w:p w:rsidR="00160D6D" w:rsidRDefault="000007DF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Предложила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определить эффективный механизм реагирования на жалобы жителей по факту необоснованно высоких температур в жилых помещениях.</w:t>
      </w:r>
    </w:p>
    <w:p w:rsidR="000E4F4A" w:rsidRDefault="00110971" w:rsidP="00110971">
      <w:pPr>
        <w:pStyle w:val="a3"/>
        <w:jc w:val="both"/>
        <w:rPr>
          <w:sz w:val="26"/>
          <w:szCs w:val="26"/>
        </w:rPr>
      </w:pPr>
      <w:r w:rsidRPr="00B1638B">
        <w:rPr>
          <w:b/>
          <w:sz w:val="26"/>
          <w:szCs w:val="26"/>
        </w:rPr>
        <w:t xml:space="preserve">С.М. </w:t>
      </w:r>
      <w:proofErr w:type="spellStart"/>
      <w:r w:rsidRPr="00B1638B">
        <w:rPr>
          <w:b/>
          <w:sz w:val="26"/>
          <w:szCs w:val="26"/>
        </w:rPr>
        <w:t>Ясюлевичус</w:t>
      </w:r>
      <w:proofErr w:type="spellEnd"/>
      <w:r>
        <w:rPr>
          <w:sz w:val="26"/>
          <w:szCs w:val="26"/>
        </w:rPr>
        <w:t xml:space="preserve"> сообщил, что за техническим состоянием </w:t>
      </w:r>
      <w:r w:rsidR="00B1638B">
        <w:rPr>
          <w:sz w:val="26"/>
          <w:szCs w:val="26"/>
        </w:rPr>
        <w:t>ОДПУ отвечает ГБУ Е</w:t>
      </w:r>
      <w:r w:rsidR="00C41422">
        <w:rPr>
          <w:sz w:val="26"/>
          <w:szCs w:val="26"/>
        </w:rPr>
        <w:t>И</w:t>
      </w:r>
      <w:r w:rsidR="00B1638B">
        <w:rPr>
          <w:sz w:val="26"/>
          <w:szCs w:val="26"/>
        </w:rPr>
        <w:t xml:space="preserve">РЦ, </w:t>
      </w:r>
      <w:r w:rsidR="00B429D3">
        <w:rPr>
          <w:sz w:val="26"/>
          <w:szCs w:val="26"/>
        </w:rPr>
        <w:t xml:space="preserve">как балансодержатель ОДПУ, </w:t>
      </w:r>
      <w:r w:rsidR="00B1638B">
        <w:rPr>
          <w:sz w:val="26"/>
          <w:szCs w:val="26"/>
        </w:rPr>
        <w:t>при чем</w:t>
      </w:r>
      <w:r w:rsidR="00A07746">
        <w:rPr>
          <w:sz w:val="26"/>
          <w:szCs w:val="26"/>
        </w:rPr>
        <w:t>,</w:t>
      </w:r>
      <w:r w:rsidR="00B1638B">
        <w:rPr>
          <w:sz w:val="26"/>
          <w:szCs w:val="26"/>
        </w:rPr>
        <w:t xml:space="preserve"> у ГБУ </w:t>
      </w:r>
      <w:proofErr w:type="spellStart"/>
      <w:r w:rsidR="00B1638B">
        <w:rPr>
          <w:sz w:val="26"/>
          <w:szCs w:val="26"/>
        </w:rPr>
        <w:t>Жилищник</w:t>
      </w:r>
      <w:proofErr w:type="spellEnd"/>
      <w:r w:rsidR="00B1638B">
        <w:rPr>
          <w:sz w:val="26"/>
          <w:szCs w:val="26"/>
        </w:rPr>
        <w:t xml:space="preserve"> нет договора с ГБУ Е</w:t>
      </w:r>
      <w:r w:rsidR="00C41422">
        <w:rPr>
          <w:sz w:val="26"/>
          <w:szCs w:val="26"/>
        </w:rPr>
        <w:t>И</w:t>
      </w:r>
      <w:r w:rsidR="00B1638B">
        <w:rPr>
          <w:sz w:val="26"/>
          <w:szCs w:val="26"/>
        </w:rPr>
        <w:t xml:space="preserve">РЦ. Соответственно нет инструментов влияния. ГБУ </w:t>
      </w:r>
      <w:proofErr w:type="spellStart"/>
      <w:r w:rsidR="00B1638B">
        <w:rPr>
          <w:sz w:val="26"/>
          <w:szCs w:val="26"/>
        </w:rPr>
        <w:t>Жилищник</w:t>
      </w:r>
      <w:proofErr w:type="spellEnd"/>
      <w:r w:rsidR="00B1638B">
        <w:rPr>
          <w:sz w:val="26"/>
          <w:szCs w:val="26"/>
        </w:rPr>
        <w:t xml:space="preserve"> многократно и систематически пишет запросы в ГБУ Е</w:t>
      </w:r>
      <w:r w:rsidR="00C41422">
        <w:rPr>
          <w:sz w:val="26"/>
          <w:szCs w:val="26"/>
        </w:rPr>
        <w:t>И</w:t>
      </w:r>
      <w:r w:rsidR="00B1638B">
        <w:rPr>
          <w:sz w:val="26"/>
          <w:szCs w:val="26"/>
        </w:rPr>
        <w:t>РЦ, но кардинально изменить ситуацию не может. Предложил на следующее заседания комиссии предоставить члена комиссии на обозрение копии обращений в ГБУ Е</w:t>
      </w:r>
      <w:r w:rsidR="00C41422">
        <w:rPr>
          <w:sz w:val="26"/>
          <w:szCs w:val="26"/>
        </w:rPr>
        <w:t>И</w:t>
      </w:r>
      <w:r w:rsidR="00B1638B">
        <w:rPr>
          <w:sz w:val="26"/>
          <w:szCs w:val="26"/>
        </w:rPr>
        <w:t xml:space="preserve">РЦ. </w:t>
      </w:r>
      <w:r w:rsidR="00B429D3">
        <w:rPr>
          <w:sz w:val="26"/>
          <w:szCs w:val="26"/>
        </w:rPr>
        <w:t>Считает ошибочным указание ОДПУ в списке общедомового имущества.</w:t>
      </w:r>
    </w:p>
    <w:p w:rsidR="00110971" w:rsidRDefault="00B1638B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текущий момент в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 xml:space="preserve">РЦ и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проводятся работы по модернизации системы управления и контроля по функционированию ОДПУ. В текущий момент практически все ОДПУ в районе функционирую, за исключением некоторых домов, где были утеряны документы, </w:t>
      </w:r>
      <w:proofErr w:type="spellStart"/>
      <w:r>
        <w:rPr>
          <w:sz w:val="26"/>
          <w:szCs w:val="26"/>
        </w:rPr>
        <w:t>новострой</w:t>
      </w:r>
      <w:proofErr w:type="spellEnd"/>
      <w:r>
        <w:rPr>
          <w:sz w:val="26"/>
          <w:szCs w:val="26"/>
        </w:rPr>
        <w:t xml:space="preserve">. По Огородному </w:t>
      </w:r>
      <w:r w:rsidR="000007DF">
        <w:rPr>
          <w:sz w:val="26"/>
          <w:szCs w:val="26"/>
        </w:rPr>
        <w:t xml:space="preserve">проезду д. </w:t>
      </w:r>
      <w:r>
        <w:rPr>
          <w:sz w:val="26"/>
          <w:szCs w:val="26"/>
        </w:rPr>
        <w:t>21 будет произведен пересчет платы за отопление.</w:t>
      </w:r>
    </w:p>
    <w:p w:rsidR="000E4F4A" w:rsidRDefault="000E4F4A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Перерасчет платы за отопление в квитанциях может происходить только в феврале. Если жители увидят перерасчет в ином месяце, то необходимо обращаться в МФЦ за разъяснениями.</w:t>
      </w:r>
    </w:p>
    <w:p w:rsidR="000E4F4A" w:rsidRDefault="000E4F4A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Сообщил, что у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нет технической возможности самостоятельной регулировки подачи отопления.</w:t>
      </w:r>
    </w:p>
    <w:p w:rsidR="000E4F4A" w:rsidRPr="000E4F4A" w:rsidRDefault="000E4F4A" w:rsidP="00110971">
      <w:pPr>
        <w:pStyle w:val="a3"/>
        <w:jc w:val="both"/>
        <w:rPr>
          <w:sz w:val="26"/>
          <w:szCs w:val="26"/>
        </w:rPr>
      </w:pPr>
      <w:r w:rsidRPr="000E4F4A">
        <w:rPr>
          <w:b/>
          <w:sz w:val="26"/>
          <w:szCs w:val="26"/>
        </w:rPr>
        <w:t>Жители района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не согласились с С.М. </w:t>
      </w:r>
      <w:proofErr w:type="spellStart"/>
      <w:r w:rsidRPr="000E4F4A">
        <w:rPr>
          <w:sz w:val="26"/>
          <w:szCs w:val="26"/>
        </w:rPr>
        <w:t>Ясюлевичус</w:t>
      </w:r>
      <w:r>
        <w:rPr>
          <w:sz w:val="26"/>
          <w:szCs w:val="26"/>
        </w:rPr>
        <w:t>ом</w:t>
      </w:r>
      <w:proofErr w:type="spellEnd"/>
      <w:r>
        <w:rPr>
          <w:sz w:val="26"/>
          <w:szCs w:val="26"/>
        </w:rPr>
        <w:t xml:space="preserve"> о том, что у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нет технической возможности самостоятельной регулировки подачи отопления, проводили факты </w:t>
      </w:r>
      <w:r w:rsidR="00B429D3">
        <w:rPr>
          <w:sz w:val="26"/>
          <w:szCs w:val="26"/>
        </w:rPr>
        <w:t xml:space="preserve">подтверждающее </w:t>
      </w:r>
      <w:r>
        <w:rPr>
          <w:sz w:val="26"/>
          <w:szCs w:val="26"/>
        </w:rPr>
        <w:t>обратно</w:t>
      </w:r>
      <w:r w:rsidR="00B429D3">
        <w:rPr>
          <w:sz w:val="26"/>
          <w:szCs w:val="26"/>
        </w:rPr>
        <w:t>е</w:t>
      </w:r>
      <w:r>
        <w:rPr>
          <w:sz w:val="26"/>
          <w:szCs w:val="26"/>
        </w:rPr>
        <w:t xml:space="preserve">. </w:t>
      </w:r>
    </w:p>
    <w:p w:rsidR="00B1638B" w:rsidRDefault="00B1638B" w:rsidP="00110971">
      <w:pPr>
        <w:pStyle w:val="a3"/>
        <w:jc w:val="both"/>
        <w:rPr>
          <w:sz w:val="26"/>
          <w:szCs w:val="26"/>
        </w:rPr>
      </w:pPr>
      <w:r w:rsidRPr="00B1638B">
        <w:rPr>
          <w:b/>
          <w:sz w:val="26"/>
          <w:szCs w:val="26"/>
        </w:rPr>
        <w:t xml:space="preserve">А.В. </w:t>
      </w:r>
      <w:proofErr w:type="spellStart"/>
      <w:r w:rsidRPr="00B1638B">
        <w:rPr>
          <w:b/>
          <w:sz w:val="26"/>
          <w:szCs w:val="26"/>
        </w:rPr>
        <w:t>Белавская</w:t>
      </w:r>
      <w:proofErr w:type="spellEnd"/>
      <w:r>
        <w:rPr>
          <w:sz w:val="26"/>
          <w:szCs w:val="26"/>
        </w:rPr>
        <w:t xml:space="preserve"> предложила обратиться в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>РЦ с письменным обращением, чтобы узнать какие максимальные сроки ремонта (поверки, замены) ОДПУ у ГБУ ЕРЦ, когда полностью закончится модернизация системы контроля за ОДПУ.</w:t>
      </w:r>
      <w:r w:rsidR="00B45E66">
        <w:rPr>
          <w:sz w:val="26"/>
          <w:szCs w:val="26"/>
        </w:rPr>
        <w:t xml:space="preserve"> Предложить ГБУ </w:t>
      </w:r>
      <w:proofErr w:type="spellStart"/>
      <w:r w:rsidR="00B45E66">
        <w:rPr>
          <w:sz w:val="26"/>
          <w:szCs w:val="26"/>
        </w:rPr>
        <w:t>Жилищник</w:t>
      </w:r>
      <w:proofErr w:type="spellEnd"/>
      <w:r w:rsidR="00B45E66">
        <w:rPr>
          <w:sz w:val="26"/>
          <w:szCs w:val="26"/>
        </w:rPr>
        <w:t xml:space="preserve"> подписать с ГБУ Е</w:t>
      </w:r>
      <w:r w:rsidR="00C41422">
        <w:rPr>
          <w:sz w:val="26"/>
          <w:szCs w:val="26"/>
        </w:rPr>
        <w:t>И</w:t>
      </w:r>
      <w:r w:rsidR="00B45E66">
        <w:rPr>
          <w:sz w:val="26"/>
          <w:szCs w:val="26"/>
        </w:rPr>
        <w:t xml:space="preserve">РЦ договор, зафиксировав правоотношения. </w:t>
      </w:r>
    </w:p>
    <w:p w:rsidR="00B1638B" w:rsidRPr="000007DF" w:rsidRDefault="000007DF" w:rsidP="00110971">
      <w:pPr>
        <w:pStyle w:val="a3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А.М. Воронков </w:t>
      </w:r>
      <w:r>
        <w:rPr>
          <w:sz w:val="26"/>
          <w:szCs w:val="26"/>
        </w:rPr>
        <w:t xml:space="preserve">сообщил, что в отопительный период обращений от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по факту </w:t>
      </w:r>
      <w:r w:rsidRPr="000007DF">
        <w:rPr>
          <w:sz w:val="26"/>
          <w:szCs w:val="26"/>
        </w:rPr>
        <w:t>превышени</w:t>
      </w:r>
      <w:r>
        <w:rPr>
          <w:sz w:val="26"/>
          <w:szCs w:val="26"/>
        </w:rPr>
        <w:t>я</w:t>
      </w:r>
      <w:r w:rsidRPr="000007DF">
        <w:rPr>
          <w:sz w:val="26"/>
          <w:szCs w:val="26"/>
        </w:rPr>
        <w:t xml:space="preserve"> фактических значений потребления тепловой энергии</w:t>
      </w:r>
      <w:r>
        <w:rPr>
          <w:sz w:val="26"/>
          <w:szCs w:val="26"/>
        </w:rPr>
        <w:t xml:space="preserve"> не было (факты не известны). </w:t>
      </w:r>
      <w:r w:rsidR="00F37C0C">
        <w:rPr>
          <w:sz w:val="26"/>
          <w:szCs w:val="26"/>
        </w:rPr>
        <w:t>Не смог предоставить информацию о возможностях взаимодействия с жителями, п</w:t>
      </w:r>
      <w:r w:rsidR="000E4F4A">
        <w:rPr>
          <w:sz w:val="26"/>
          <w:szCs w:val="26"/>
        </w:rPr>
        <w:t xml:space="preserve">редложил направить </w:t>
      </w:r>
      <w:r>
        <w:rPr>
          <w:sz w:val="26"/>
          <w:szCs w:val="26"/>
        </w:rPr>
        <w:t xml:space="preserve">запрос в ПАО «МОЭК» о технической возможности оперативного реагирования на жалобы жителей по </w:t>
      </w:r>
      <w:r w:rsidR="000E4F4A">
        <w:rPr>
          <w:sz w:val="26"/>
          <w:szCs w:val="26"/>
        </w:rPr>
        <w:t>регулированию</w:t>
      </w:r>
      <w:r>
        <w:rPr>
          <w:sz w:val="26"/>
          <w:szCs w:val="26"/>
        </w:rPr>
        <w:t xml:space="preserve"> подачи тепловой энергии в </w:t>
      </w:r>
      <w:r w:rsidR="000E4F4A">
        <w:rPr>
          <w:sz w:val="26"/>
          <w:szCs w:val="26"/>
        </w:rPr>
        <w:t>филиал</w:t>
      </w:r>
      <w:r>
        <w:rPr>
          <w:sz w:val="26"/>
          <w:szCs w:val="26"/>
        </w:rPr>
        <w:t xml:space="preserve"> №3</w:t>
      </w:r>
      <w:r w:rsidR="00B429D3">
        <w:rPr>
          <w:sz w:val="26"/>
          <w:szCs w:val="26"/>
        </w:rPr>
        <w:t xml:space="preserve"> напрямую от жителей</w:t>
      </w:r>
      <w:r w:rsidR="00F37C0C">
        <w:rPr>
          <w:sz w:val="26"/>
          <w:szCs w:val="26"/>
        </w:rPr>
        <w:t xml:space="preserve">. </w:t>
      </w:r>
    </w:p>
    <w:p w:rsidR="00110971" w:rsidRDefault="000E4F4A" w:rsidP="00110971">
      <w:pPr>
        <w:pStyle w:val="a3"/>
        <w:jc w:val="both"/>
        <w:rPr>
          <w:sz w:val="26"/>
          <w:szCs w:val="26"/>
        </w:rPr>
      </w:pPr>
      <w:r w:rsidRPr="000E4F4A">
        <w:rPr>
          <w:b/>
          <w:sz w:val="26"/>
          <w:szCs w:val="26"/>
        </w:rPr>
        <w:t>В.В. Кирюхин</w:t>
      </w:r>
      <w:r>
        <w:rPr>
          <w:sz w:val="26"/>
          <w:szCs w:val="26"/>
        </w:rPr>
        <w:t xml:space="preserve"> не смог дать ответы по срокам ремонта ОДПУ.</w:t>
      </w:r>
      <w:r w:rsidR="00F37C0C">
        <w:rPr>
          <w:sz w:val="26"/>
          <w:szCs w:val="26"/>
        </w:rPr>
        <w:t xml:space="preserve"> Не смог предоставить информацию по порядку взаимодействия с ГБУ </w:t>
      </w:r>
      <w:proofErr w:type="spellStart"/>
      <w:r w:rsidR="00F37C0C">
        <w:rPr>
          <w:sz w:val="26"/>
          <w:szCs w:val="26"/>
        </w:rPr>
        <w:t>Жилищник</w:t>
      </w:r>
      <w:proofErr w:type="spellEnd"/>
      <w:r w:rsidR="00F37C0C">
        <w:rPr>
          <w:sz w:val="26"/>
          <w:szCs w:val="26"/>
        </w:rPr>
        <w:t>. Не смог предоставить информацию по завершению модернизации системы контроля за ОДПУ.</w:t>
      </w:r>
    </w:p>
    <w:p w:rsidR="000E4F4A" w:rsidRDefault="00B429D3" w:rsidP="00110971">
      <w:pPr>
        <w:pStyle w:val="a3"/>
        <w:jc w:val="both"/>
        <w:rPr>
          <w:b/>
          <w:sz w:val="26"/>
          <w:szCs w:val="26"/>
        </w:rPr>
      </w:pPr>
      <w:r w:rsidRPr="00B429D3">
        <w:rPr>
          <w:b/>
          <w:sz w:val="26"/>
          <w:szCs w:val="26"/>
        </w:rPr>
        <w:t xml:space="preserve">Решили: </w:t>
      </w:r>
    </w:p>
    <w:p w:rsidR="00B45E66" w:rsidRDefault="00B45E66" w:rsidP="00110971">
      <w:pPr>
        <w:pStyle w:val="a3"/>
        <w:jc w:val="both"/>
        <w:rPr>
          <w:sz w:val="26"/>
          <w:szCs w:val="26"/>
        </w:rPr>
      </w:pPr>
      <w:r w:rsidRPr="00B45E66">
        <w:rPr>
          <w:sz w:val="26"/>
          <w:szCs w:val="26"/>
        </w:rPr>
        <w:t xml:space="preserve">1. Предложить депутатам Совета депутатов муниципального округа </w:t>
      </w:r>
      <w:proofErr w:type="gramStart"/>
      <w:r w:rsidRPr="00B45E66">
        <w:rPr>
          <w:sz w:val="26"/>
          <w:szCs w:val="26"/>
        </w:rPr>
        <w:t>Бутырский</w:t>
      </w:r>
      <w:proofErr w:type="gramEnd"/>
      <w:r>
        <w:rPr>
          <w:sz w:val="26"/>
          <w:szCs w:val="26"/>
        </w:rPr>
        <w:t xml:space="preserve"> принять решение о направлении депутатских запросов в:</w:t>
      </w:r>
    </w:p>
    <w:p w:rsidR="00B45E6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B45E66">
        <w:rPr>
          <w:sz w:val="26"/>
          <w:szCs w:val="26"/>
        </w:rPr>
        <w:t xml:space="preserve">ПАО «МОЭК» </w:t>
      </w:r>
      <w:r w:rsidR="00B45E66" w:rsidRPr="00B45E66">
        <w:rPr>
          <w:sz w:val="26"/>
          <w:szCs w:val="26"/>
        </w:rPr>
        <w:t>о технической возможности оперативного реагирования на жалобы жителей по регулированию подачи тепловой энергии</w:t>
      </w:r>
      <w:r>
        <w:rPr>
          <w:sz w:val="26"/>
          <w:szCs w:val="26"/>
        </w:rPr>
        <w:t>;</w:t>
      </w:r>
    </w:p>
    <w:p w:rsidR="00A0774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ГБУ 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</w:t>
      </w:r>
    </w:p>
    <w:p w:rsidR="00A0774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 разработки мероприятий мониторинга домов, где фактические показатели потребления превышают нормативное значение;</w:t>
      </w:r>
    </w:p>
    <w:p w:rsidR="00A0774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A07746">
        <w:rPr>
          <w:sz w:val="26"/>
          <w:szCs w:val="26"/>
        </w:rPr>
        <w:t>определить эффективный механизм реагирования на жалобы жителей по факту необоснованно высоких температур в жилых помещениях</w:t>
      </w:r>
      <w:r>
        <w:rPr>
          <w:sz w:val="26"/>
          <w:szCs w:val="26"/>
        </w:rPr>
        <w:t>;</w:t>
      </w:r>
    </w:p>
    <w:p w:rsidR="00A0774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проинформировать депутатов о возможности заключения договора с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>Р</w:t>
      </w:r>
      <w:r w:rsidR="005C5815">
        <w:rPr>
          <w:sz w:val="26"/>
          <w:szCs w:val="26"/>
        </w:rPr>
        <w:t>Ц</w:t>
      </w:r>
      <w:r>
        <w:rPr>
          <w:sz w:val="26"/>
          <w:szCs w:val="26"/>
        </w:rPr>
        <w:t xml:space="preserve"> по вопросу обслуживания ОДПУ;</w:t>
      </w:r>
    </w:p>
    <w:p w:rsidR="00A07746" w:rsidRDefault="00A07746" w:rsidP="00110971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предоставить план достижения 100% ликвидации </w:t>
      </w:r>
      <w:proofErr w:type="gramStart"/>
      <w:r w:rsidR="00CE3148">
        <w:rPr>
          <w:sz w:val="26"/>
          <w:szCs w:val="26"/>
        </w:rPr>
        <w:t>неработающих</w:t>
      </w:r>
      <w:proofErr w:type="gramEnd"/>
      <w:r>
        <w:rPr>
          <w:sz w:val="26"/>
          <w:szCs w:val="26"/>
        </w:rPr>
        <w:t xml:space="preserve"> ОДПУ в районе.</w:t>
      </w:r>
    </w:p>
    <w:p w:rsidR="005919FD" w:rsidRDefault="00A07746" w:rsidP="005919F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в) ГБУ Е</w:t>
      </w:r>
      <w:r w:rsidR="00C41422">
        <w:rPr>
          <w:sz w:val="26"/>
          <w:szCs w:val="26"/>
        </w:rPr>
        <w:t>И</w:t>
      </w:r>
      <w:r>
        <w:rPr>
          <w:sz w:val="26"/>
          <w:szCs w:val="26"/>
        </w:rPr>
        <w:t>РЦ предоставить информацию</w:t>
      </w:r>
      <w:r w:rsidR="005919FD">
        <w:rPr>
          <w:sz w:val="26"/>
          <w:szCs w:val="26"/>
        </w:rPr>
        <w:t>:</w:t>
      </w:r>
    </w:p>
    <w:p w:rsidR="005919FD" w:rsidRPr="005919FD" w:rsidRDefault="00A07746" w:rsidP="005919F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919FD" w:rsidRPr="005919FD">
        <w:rPr>
          <w:sz w:val="26"/>
          <w:szCs w:val="26"/>
        </w:rPr>
        <w:t xml:space="preserve">-  о сроках (в днях) ввода в экспликацию неработающих ОДПУ, </w:t>
      </w:r>
    </w:p>
    <w:p w:rsidR="005919FD" w:rsidRPr="005919FD" w:rsidRDefault="005919FD" w:rsidP="005919FD">
      <w:pPr>
        <w:pStyle w:val="a3"/>
        <w:jc w:val="both"/>
        <w:rPr>
          <w:sz w:val="26"/>
          <w:szCs w:val="26"/>
        </w:rPr>
      </w:pPr>
      <w:r w:rsidRPr="005919FD">
        <w:rPr>
          <w:sz w:val="26"/>
          <w:szCs w:val="26"/>
        </w:rPr>
        <w:t>-  о сроках (в днях) реагирования по факту выявления неисправности ОДПУ</w:t>
      </w:r>
      <w:r>
        <w:rPr>
          <w:sz w:val="26"/>
          <w:szCs w:val="26"/>
        </w:rPr>
        <w:t xml:space="preserve"> </w:t>
      </w:r>
      <w:r w:rsidRPr="005919FD">
        <w:rPr>
          <w:sz w:val="26"/>
          <w:szCs w:val="26"/>
        </w:rPr>
        <w:t>либо завершения срока эксплуатации,</w:t>
      </w:r>
    </w:p>
    <w:p w:rsidR="005919FD" w:rsidRPr="005919FD" w:rsidRDefault="005919FD" w:rsidP="005919FD">
      <w:pPr>
        <w:pStyle w:val="a3"/>
        <w:jc w:val="both"/>
        <w:rPr>
          <w:sz w:val="26"/>
          <w:szCs w:val="26"/>
        </w:rPr>
      </w:pPr>
      <w:r w:rsidRPr="005919FD">
        <w:rPr>
          <w:sz w:val="26"/>
          <w:szCs w:val="26"/>
        </w:rPr>
        <w:t xml:space="preserve">- о завершении </w:t>
      </w:r>
      <w:proofErr w:type="gramStart"/>
      <w:r w:rsidRPr="005919FD">
        <w:rPr>
          <w:sz w:val="26"/>
          <w:szCs w:val="26"/>
        </w:rPr>
        <w:t>программы модернизации системы дистанционного контроля работы</w:t>
      </w:r>
      <w:proofErr w:type="gramEnd"/>
      <w:r w:rsidRPr="005919FD">
        <w:rPr>
          <w:sz w:val="26"/>
          <w:szCs w:val="26"/>
        </w:rPr>
        <w:t xml:space="preserve"> ОДПУ,</w:t>
      </w:r>
    </w:p>
    <w:p w:rsidR="00A07746" w:rsidRDefault="005919FD" w:rsidP="005919FD">
      <w:pPr>
        <w:pStyle w:val="a3"/>
        <w:jc w:val="both"/>
        <w:rPr>
          <w:sz w:val="26"/>
          <w:szCs w:val="26"/>
        </w:rPr>
      </w:pPr>
      <w:r w:rsidRPr="005919FD">
        <w:rPr>
          <w:sz w:val="26"/>
          <w:szCs w:val="26"/>
        </w:rPr>
        <w:t>- сообщить причины расхождения данных на сайте don.mos.ru о сроках поверки ОДПУ.</w:t>
      </w:r>
    </w:p>
    <w:p w:rsidR="005919FD" w:rsidRPr="00B45E66" w:rsidRDefault="005919FD" w:rsidP="005919FD">
      <w:pPr>
        <w:pStyle w:val="a3"/>
        <w:jc w:val="both"/>
        <w:rPr>
          <w:sz w:val="26"/>
          <w:szCs w:val="26"/>
        </w:rPr>
      </w:pPr>
    </w:p>
    <w:p w:rsidR="00160D6D" w:rsidRDefault="00160D6D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Проголосовали «за» единогласно.</w:t>
      </w:r>
    </w:p>
    <w:p w:rsidR="00160D6D" w:rsidRDefault="00160D6D" w:rsidP="00160D6D">
      <w:pPr>
        <w:pStyle w:val="a3"/>
        <w:jc w:val="both"/>
        <w:rPr>
          <w:sz w:val="26"/>
          <w:szCs w:val="26"/>
        </w:rPr>
      </w:pPr>
    </w:p>
    <w:p w:rsidR="00160D6D" w:rsidRPr="00CE3148" w:rsidRDefault="00160D6D" w:rsidP="00CE3148">
      <w:pPr>
        <w:pStyle w:val="a3"/>
        <w:ind w:firstLine="567"/>
        <w:jc w:val="both"/>
        <w:rPr>
          <w:b/>
          <w:sz w:val="26"/>
          <w:szCs w:val="26"/>
        </w:rPr>
      </w:pPr>
      <w:r w:rsidRPr="00CE3148">
        <w:rPr>
          <w:b/>
          <w:sz w:val="26"/>
          <w:szCs w:val="26"/>
        </w:rPr>
        <w:t>По втор</w:t>
      </w:r>
      <w:r w:rsidR="007D4C3A" w:rsidRPr="00CE3148">
        <w:rPr>
          <w:b/>
          <w:sz w:val="26"/>
          <w:szCs w:val="26"/>
        </w:rPr>
        <w:t>ому вопросу слушали</w:t>
      </w:r>
      <w:r w:rsidR="00A07746" w:rsidRPr="00CE3148">
        <w:rPr>
          <w:b/>
          <w:sz w:val="26"/>
          <w:szCs w:val="26"/>
        </w:rPr>
        <w:t>:</w:t>
      </w:r>
    </w:p>
    <w:p w:rsidR="00A07746" w:rsidRDefault="00A07746" w:rsidP="00160D6D">
      <w:pPr>
        <w:pStyle w:val="a3"/>
        <w:jc w:val="both"/>
        <w:rPr>
          <w:sz w:val="26"/>
          <w:szCs w:val="26"/>
        </w:rPr>
      </w:pPr>
      <w:r w:rsidRPr="00CE3148">
        <w:rPr>
          <w:b/>
          <w:sz w:val="26"/>
          <w:szCs w:val="26"/>
        </w:rPr>
        <w:t>М.Н. Денежкина</w:t>
      </w:r>
      <w:r>
        <w:rPr>
          <w:sz w:val="26"/>
          <w:szCs w:val="26"/>
        </w:rPr>
        <w:t xml:space="preserve"> сообщила, что на рассмотрение комиссии поступило об</w:t>
      </w:r>
      <w:r w:rsidR="00CE3148">
        <w:rPr>
          <w:sz w:val="26"/>
          <w:szCs w:val="26"/>
        </w:rPr>
        <w:t xml:space="preserve">ращение жителей МКД Руставели 13/12 </w:t>
      </w:r>
      <w:proofErr w:type="spellStart"/>
      <w:r w:rsidR="00CE3148">
        <w:rPr>
          <w:sz w:val="26"/>
          <w:szCs w:val="26"/>
        </w:rPr>
        <w:t>кор</w:t>
      </w:r>
      <w:proofErr w:type="spellEnd"/>
      <w:r w:rsidR="00CE3148">
        <w:rPr>
          <w:sz w:val="26"/>
          <w:szCs w:val="26"/>
        </w:rPr>
        <w:t xml:space="preserve">. 1 и 2 направленное в адресу депутата Д.В. Тупицына с просьбой «в рамках осуществления полномочий депутата принять непосредственное участие в направленном нами выше обращении, а также произвести любые иные действия в рамках гарантий осуществления полномочий депутата для </w:t>
      </w:r>
      <w:proofErr w:type="gramStart"/>
      <w:r w:rsidR="00CE3148">
        <w:rPr>
          <w:sz w:val="26"/>
          <w:szCs w:val="26"/>
        </w:rPr>
        <w:t>разрешения</w:t>
      </w:r>
      <w:proofErr w:type="gramEnd"/>
      <w:r w:rsidR="00CE3148">
        <w:rPr>
          <w:sz w:val="26"/>
          <w:szCs w:val="26"/>
        </w:rPr>
        <w:t xml:space="preserve"> поставленных в обращении проблем жителей </w:t>
      </w:r>
      <w:proofErr w:type="gramStart"/>
      <w:r w:rsidR="00CE3148">
        <w:rPr>
          <w:sz w:val="26"/>
          <w:szCs w:val="26"/>
        </w:rPr>
        <w:t xml:space="preserve">Бутырского района..), которое было направлено в префектуру СВАО, управу Бутырского района, ГБУ </w:t>
      </w:r>
      <w:proofErr w:type="spellStart"/>
      <w:r w:rsidR="00CE3148">
        <w:rPr>
          <w:sz w:val="26"/>
          <w:szCs w:val="26"/>
        </w:rPr>
        <w:t>Жилищник</w:t>
      </w:r>
      <w:proofErr w:type="spellEnd"/>
      <w:r w:rsidR="00CE3148">
        <w:rPr>
          <w:sz w:val="26"/>
          <w:szCs w:val="26"/>
        </w:rPr>
        <w:t xml:space="preserve"> Бутырского района. </w:t>
      </w:r>
      <w:proofErr w:type="gramEnd"/>
    </w:p>
    <w:p w:rsidR="00C164CE" w:rsidRDefault="00C164CE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Обратилась к управе с просьбой участия депутатов в приемке работ по скверу на ул. Добролюбова.</w:t>
      </w:r>
    </w:p>
    <w:p w:rsidR="000754EC" w:rsidRDefault="00CE3148" w:rsidP="00160D6D">
      <w:pPr>
        <w:pStyle w:val="a3"/>
        <w:jc w:val="both"/>
        <w:rPr>
          <w:sz w:val="26"/>
          <w:szCs w:val="26"/>
        </w:rPr>
      </w:pPr>
      <w:r w:rsidRPr="00CE3148">
        <w:rPr>
          <w:b/>
          <w:sz w:val="26"/>
          <w:szCs w:val="26"/>
        </w:rPr>
        <w:t>Н.В. Шкловская</w:t>
      </w:r>
      <w:r>
        <w:rPr>
          <w:sz w:val="26"/>
          <w:szCs w:val="26"/>
        </w:rPr>
        <w:t xml:space="preserve"> предложила депутатам дать свои предложения по формированию программы благоустройства района на 2019 год в рамках источников финансирования по всем направлениям.  </w:t>
      </w:r>
    </w:p>
    <w:p w:rsidR="000754EC" w:rsidRDefault="00C164CE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Предложила депутатам решать вопросы благоустройства в рабочем порядке, используя площадку данной комиссии по благоустройству, не прибегая к депутатским запросам.</w:t>
      </w:r>
      <w:r w:rsidR="00E20CEF">
        <w:rPr>
          <w:sz w:val="26"/>
          <w:szCs w:val="26"/>
        </w:rPr>
        <w:t xml:space="preserve"> </w:t>
      </w:r>
    </w:p>
    <w:p w:rsidR="000754EC" w:rsidRDefault="00E20CEF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Согласилась с необходимость решения проблемы по ограждению около дома 13 по ул. Гончарова.</w:t>
      </w:r>
      <w:r w:rsidR="006F62FE">
        <w:rPr>
          <w:sz w:val="26"/>
          <w:szCs w:val="26"/>
        </w:rPr>
        <w:t xml:space="preserve"> </w:t>
      </w:r>
    </w:p>
    <w:p w:rsidR="00160D6D" w:rsidRDefault="006F62FE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Согласилась о необходимости участия депутатов в приеме работ по скверу на ул. Добролюбова.  </w:t>
      </w:r>
    </w:p>
    <w:p w:rsidR="00CE3148" w:rsidRDefault="00CE3148" w:rsidP="00160D6D">
      <w:pPr>
        <w:pStyle w:val="a3"/>
        <w:jc w:val="both"/>
        <w:rPr>
          <w:sz w:val="26"/>
          <w:szCs w:val="26"/>
        </w:rPr>
      </w:pPr>
      <w:r w:rsidRPr="00CE3148">
        <w:rPr>
          <w:b/>
          <w:sz w:val="26"/>
          <w:szCs w:val="26"/>
        </w:rPr>
        <w:t>Д.В. Большаков</w:t>
      </w:r>
      <w:r>
        <w:rPr>
          <w:sz w:val="26"/>
          <w:szCs w:val="26"/>
        </w:rPr>
        <w:t xml:space="preserve"> обратился к управе района с предложением совместного обхода территории, с целью формирования предложений. В том числе, в ходе осмотра территорий района, провести встречу с представителями МКД Руставели 13/12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>. 1 и 2 для разработки проектов благоустройства.</w:t>
      </w:r>
    </w:p>
    <w:p w:rsidR="00CE3148" w:rsidRDefault="00C164CE" w:rsidP="00160D6D">
      <w:pPr>
        <w:pStyle w:val="a3"/>
        <w:jc w:val="both"/>
        <w:rPr>
          <w:sz w:val="26"/>
          <w:szCs w:val="26"/>
        </w:rPr>
      </w:pPr>
      <w:r w:rsidRPr="00C164CE">
        <w:rPr>
          <w:b/>
          <w:sz w:val="26"/>
          <w:szCs w:val="26"/>
        </w:rPr>
        <w:t xml:space="preserve">А.П. Осипенко </w:t>
      </w:r>
      <w:r>
        <w:rPr>
          <w:sz w:val="26"/>
          <w:szCs w:val="26"/>
        </w:rPr>
        <w:t xml:space="preserve">на основе просьбы управы решать вопросы благоустройства на площадке комиссии, проинформировать всех депутатов Совета депутатов муниципального округа Бутырский, что в повестку заседания Совета депутатов будут включаться только с предварительным рассмотрением вопроса в комиссии </w:t>
      </w:r>
      <w:r w:rsidRPr="00C164CE">
        <w:rPr>
          <w:sz w:val="26"/>
          <w:szCs w:val="26"/>
        </w:rPr>
        <w:t>по вопросам капитального ремонта, жилищно-коммунального хозяйства и благоустройству</w:t>
      </w:r>
      <w:r>
        <w:rPr>
          <w:sz w:val="26"/>
          <w:szCs w:val="26"/>
        </w:rPr>
        <w:t>.</w:t>
      </w:r>
    </w:p>
    <w:p w:rsidR="00E20CEF" w:rsidRDefault="00E20CEF" w:rsidP="00160D6D">
      <w:pPr>
        <w:pStyle w:val="a3"/>
        <w:jc w:val="both"/>
        <w:rPr>
          <w:sz w:val="26"/>
          <w:szCs w:val="26"/>
        </w:rPr>
      </w:pPr>
      <w:r w:rsidRPr="00E20CEF">
        <w:rPr>
          <w:b/>
          <w:sz w:val="26"/>
          <w:szCs w:val="26"/>
        </w:rPr>
        <w:t>Жители района</w:t>
      </w:r>
      <w:r>
        <w:rPr>
          <w:sz w:val="26"/>
          <w:szCs w:val="26"/>
        </w:rPr>
        <w:t xml:space="preserve"> по вопросу ремонта или сноса ограждения около дома по адресу ул. Гончарова д.13.</w:t>
      </w:r>
    </w:p>
    <w:p w:rsidR="00C164CE" w:rsidRPr="00E20CEF" w:rsidRDefault="00C164CE" w:rsidP="00160D6D">
      <w:pPr>
        <w:pStyle w:val="a3"/>
        <w:jc w:val="both"/>
        <w:rPr>
          <w:b/>
          <w:sz w:val="26"/>
          <w:szCs w:val="26"/>
        </w:rPr>
      </w:pPr>
      <w:r w:rsidRPr="00E20CEF">
        <w:rPr>
          <w:b/>
          <w:sz w:val="26"/>
          <w:szCs w:val="26"/>
        </w:rPr>
        <w:lastRenderedPageBreak/>
        <w:t xml:space="preserve">Решили: </w:t>
      </w:r>
    </w:p>
    <w:p w:rsidR="00C164CE" w:rsidRDefault="00C164CE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Снять с повестки очередного заседания вопросы </w:t>
      </w:r>
      <w:r w:rsidR="00E20CEF">
        <w:rPr>
          <w:sz w:val="26"/>
          <w:szCs w:val="26"/>
        </w:rPr>
        <w:t xml:space="preserve">о депутатском запросе по ремонту и благоустройству Руставели 13/12 </w:t>
      </w:r>
      <w:proofErr w:type="spellStart"/>
      <w:r w:rsidR="00E20CEF">
        <w:rPr>
          <w:sz w:val="26"/>
          <w:szCs w:val="26"/>
        </w:rPr>
        <w:t>кор</w:t>
      </w:r>
      <w:proofErr w:type="spellEnd"/>
      <w:r w:rsidR="00E20CEF">
        <w:rPr>
          <w:sz w:val="26"/>
          <w:szCs w:val="26"/>
        </w:rPr>
        <w:t>. 1 и 2.</w:t>
      </w:r>
    </w:p>
    <w:p w:rsidR="00E20CEF" w:rsidRDefault="00E20CEF" w:rsidP="00E20C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Снять с повестки очередного заседания вопросы о депутатском запросе по ремонту покрытия детской площадки  домов 29Г и 31 </w:t>
      </w:r>
      <w:proofErr w:type="spellStart"/>
      <w:r>
        <w:rPr>
          <w:sz w:val="26"/>
          <w:szCs w:val="26"/>
        </w:rPr>
        <w:t>кор</w:t>
      </w:r>
      <w:proofErr w:type="spellEnd"/>
      <w:r>
        <w:rPr>
          <w:sz w:val="26"/>
          <w:szCs w:val="26"/>
        </w:rPr>
        <w:t xml:space="preserve">. 4 ул. Яблочкова. </w:t>
      </w:r>
    </w:p>
    <w:p w:rsidR="00E20CEF" w:rsidRDefault="00E20CEF" w:rsidP="00E20CEF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Согласовать план-график обхода территорий района с управой Бутырского района.  </w:t>
      </w:r>
    </w:p>
    <w:p w:rsidR="00E20CEF" w:rsidRPr="00C164CE" w:rsidRDefault="00E20CEF" w:rsidP="00160D6D">
      <w:pPr>
        <w:pStyle w:val="a3"/>
        <w:jc w:val="both"/>
        <w:rPr>
          <w:sz w:val="26"/>
          <w:szCs w:val="26"/>
        </w:rPr>
      </w:pPr>
    </w:p>
    <w:p w:rsidR="00160D6D" w:rsidRDefault="00160D6D" w:rsidP="00160D6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Проголосовали «за» единогласно.</w:t>
      </w:r>
    </w:p>
    <w:p w:rsidR="00160D6D" w:rsidRDefault="00160D6D" w:rsidP="00160D6D">
      <w:pPr>
        <w:pStyle w:val="a3"/>
        <w:jc w:val="both"/>
        <w:rPr>
          <w:sz w:val="26"/>
          <w:szCs w:val="26"/>
        </w:rPr>
      </w:pPr>
    </w:p>
    <w:p w:rsidR="007D4C3A" w:rsidRDefault="007D4C3A" w:rsidP="007D4C3A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______________  </w:t>
      </w:r>
      <w:r w:rsidR="00E20CEF">
        <w:rPr>
          <w:sz w:val="26"/>
          <w:szCs w:val="26"/>
        </w:rPr>
        <w:t xml:space="preserve">М.Н. </w:t>
      </w:r>
      <w:r>
        <w:rPr>
          <w:sz w:val="26"/>
          <w:szCs w:val="26"/>
        </w:rPr>
        <w:t xml:space="preserve">Денежкина </w:t>
      </w:r>
    </w:p>
    <w:p w:rsidR="007D4C3A" w:rsidRDefault="007D4C3A" w:rsidP="007D4C3A">
      <w:pPr>
        <w:pStyle w:val="a3"/>
        <w:rPr>
          <w:sz w:val="26"/>
          <w:szCs w:val="26"/>
        </w:rPr>
      </w:pPr>
    </w:p>
    <w:p w:rsidR="007D4C3A" w:rsidRDefault="00E20CEF" w:rsidP="007D4C3A">
      <w:pPr>
        <w:pStyle w:val="a3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 w:rsidR="007D4C3A">
        <w:rPr>
          <w:sz w:val="26"/>
          <w:szCs w:val="26"/>
        </w:rPr>
        <w:t xml:space="preserve">                                     ______________  </w:t>
      </w:r>
      <w:r>
        <w:rPr>
          <w:sz w:val="26"/>
          <w:szCs w:val="26"/>
        </w:rPr>
        <w:t xml:space="preserve">Е.В. </w:t>
      </w:r>
      <w:proofErr w:type="spellStart"/>
      <w:r>
        <w:rPr>
          <w:sz w:val="26"/>
          <w:szCs w:val="26"/>
        </w:rPr>
        <w:t>Штырков</w:t>
      </w:r>
      <w:proofErr w:type="spellEnd"/>
    </w:p>
    <w:p w:rsidR="007D4C3A" w:rsidRDefault="007D4C3A" w:rsidP="007D4C3A">
      <w:pPr>
        <w:pStyle w:val="a3"/>
        <w:rPr>
          <w:sz w:val="26"/>
          <w:szCs w:val="26"/>
        </w:rPr>
      </w:pPr>
    </w:p>
    <w:sectPr w:rsidR="007D4C3A" w:rsidSect="00E20C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EC"/>
    <w:rsid w:val="000007DF"/>
    <w:rsid w:val="00013645"/>
    <w:rsid w:val="000754EC"/>
    <w:rsid w:val="000E4F4A"/>
    <w:rsid w:val="00110971"/>
    <w:rsid w:val="0012120D"/>
    <w:rsid w:val="00160D6D"/>
    <w:rsid w:val="005919FD"/>
    <w:rsid w:val="005A7E5A"/>
    <w:rsid w:val="005C5815"/>
    <w:rsid w:val="00637EEC"/>
    <w:rsid w:val="006F62FE"/>
    <w:rsid w:val="007B5602"/>
    <w:rsid w:val="007D4C3A"/>
    <w:rsid w:val="008C7D0F"/>
    <w:rsid w:val="009A464C"/>
    <w:rsid w:val="009B1F8E"/>
    <w:rsid w:val="00A07746"/>
    <w:rsid w:val="00B1638B"/>
    <w:rsid w:val="00B429D3"/>
    <w:rsid w:val="00B45E66"/>
    <w:rsid w:val="00BF2476"/>
    <w:rsid w:val="00C164CE"/>
    <w:rsid w:val="00C41422"/>
    <w:rsid w:val="00CE3148"/>
    <w:rsid w:val="00D36218"/>
    <w:rsid w:val="00E20CEF"/>
    <w:rsid w:val="00F37C0C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64C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D4C3A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A160-6330-4563-A1CA-918D8DE3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5</cp:revision>
  <dcterms:created xsi:type="dcterms:W3CDTF">2018-09-14T10:08:00Z</dcterms:created>
  <dcterms:modified xsi:type="dcterms:W3CDTF">2018-09-14T12:38:00Z</dcterms:modified>
</cp:coreProperties>
</file>