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конкурсной документации</w:t>
      </w:r>
    </w:p>
    <w:p w:rsidR="008B717C" w:rsidRPr="008B717C" w:rsidRDefault="008B717C" w:rsidP="008B717C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ИНФОРМАЦИОННАЯ КАРТА КОНКУРСА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871"/>
        <w:gridCol w:w="5711"/>
      </w:tblGrid>
      <w:tr w:rsidR="008B717C" w:rsidRPr="008B717C" w:rsidTr="008B717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Заказчика, контактная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Наименование: управа Бутырского района города Москвы.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нахождения: 127322, город Москва, улица Милашенкова, дом 14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127322, город Москва, улица Милашенкова, дом 14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контактного телефона: (495)619-80-47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Факс: (495)618-82-38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почты: &lt;BogatyrevaNV@mos.ru&gt;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 Богатырева Наталья Владимировна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город Москва, ул. Яблочкова, дом 16, площадью 180,5 </w:t>
            </w:r>
            <w:proofErr w:type="spellStart"/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Официальные сайты управы района, администрации муниципального образования на которых размещена конкурсная документация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Управа Бутырского района города Москвы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Сайт: </w:t>
            </w:r>
            <w:hyperlink r:id="rId5" w:history="1">
              <w:r w:rsidRPr="008B717C">
                <w:rPr>
                  <w:rFonts w:ascii="Times New Roman" w:eastAsia="Times New Roman" w:hAnsi="Times New Roman" w:cs="Times New Roman"/>
                  <w:color w:val="024C8B"/>
                  <w:sz w:val="24"/>
                  <w:szCs w:val="24"/>
                  <w:u w:val="single"/>
                  <w:lang w:eastAsia="ru-RU"/>
                </w:rPr>
                <w:t>http://butyrsky.mos.ru/</w:t>
              </w:r>
            </w:hyperlink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округа Бутырский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Сайт: </w:t>
            </w:r>
            <w:hyperlink r:id="rId6" w:history="1">
              <w:r w:rsidRPr="008B717C">
                <w:rPr>
                  <w:rFonts w:ascii="Times New Roman" w:eastAsia="Times New Roman" w:hAnsi="Times New Roman" w:cs="Times New Roman"/>
                  <w:color w:val="024C8B"/>
                  <w:sz w:val="24"/>
                  <w:szCs w:val="24"/>
                  <w:u w:val="single"/>
                  <w:lang w:eastAsia="ru-RU"/>
                </w:rPr>
                <w:t>http://www.butyrskoe.ru/</w:t>
              </w:r>
            </w:hyperlink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BC1079" w:rsidP="00BC1079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B717C"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B717C"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B717C"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 место подачи заявок на участие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9040B4">
            <w:pPr>
              <w:spacing w:before="120" w:after="312" w:line="24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на участие в Конкурсе должны быть представлены в запечатанных конвертах, оформленным по образцу, указанному в конкурсной </w:t>
            </w: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документации, по адресу Заказчика, </w:t>
            </w:r>
            <w:proofErr w:type="spellStart"/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</w:t>
            </w:r>
            <w:r w:rsid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0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10.00 час</w:t>
            </w:r>
            <w:proofErr w:type="gramStart"/>
            <w:r w:rsidR="0090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0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0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90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16.00 по московскому времени </w:t>
            </w:r>
            <w:r w:rsidR="0090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включительно до </w:t>
            </w: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C1079"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BC1079"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BC1079"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материалы, представляемые для участия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Конкурсной документацией (раздел 9)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 вскрытия конвертов с заявками на участие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BC1079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с заявками на участие в Конкурсе будут вскрыты на открытом з</w:t>
            </w:r>
            <w:r w:rsidR="00BC1079"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аседании конкурсной комиссии «20</w:t>
            </w: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BC1079"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 по адресу Заказчика, </w:t>
            </w:r>
            <w:proofErr w:type="spellStart"/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407. Начало заседания – 10.00 час</w:t>
            </w:r>
            <w:proofErr w:type="gramStart"/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московскому времени.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протокола рассмотрения заявок на участие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публикации протокола анализа и сопоставления заявок на участие в Конкурсе, рекомендаций по определению победителя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 решения Совета депутатов о победителе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подписания договора победителем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конкурсной документации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социальной программе (проекту)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художественно – эстетическому творчеству, театральному мастерству, изобразительному искусству, досуговой, социально - воспитательной, физкультурно-оздоровительной работе, просветительской деятельности и организации содержательного досуга населения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gramStart"/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Бутырского</w:t>
      </w:r>
      <w:proofErr w:type="gramEnd"/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по адресу: Яблочкова, д.16,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общей площадью 180,5 </w:t>
      </w:r>
      <w:proofErr w:type="spellStart"/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</w:t>
      </w:r>
      <w:proofErr w:type="gramStart"/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spellEnd"/>
      <w:proofErr w:type="gramEnd"/>
    </w:p>
    <w:p w:rsidR="008B717C" w:rsidRPr="008B717C" w:rsidRDefault="008B717C" w:rsidP="00BC1079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циальной программы (проекта) - 3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C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подписания договора на реализацию программы (проекта) по организации досуговой и социально-воспитательной работы с населением по месту жительства в нежилом помещении, находящемся в собственности города Москвы, в Бутырском районе.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раздел. Основные положения социальной программы (проекта).</w:t>
      </w:r>
    </w:p>
    <w:p w:rsidR="008B717C" w:rsidRPr="008B717C" w:rsidRDefault="008B717C" w:rsidP="00BC1079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Население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Бутырского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– </w:t>
      </w:r>
      <w:r w:rsidR="0028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70 316 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человек: из них — детей и подростков до 18 лет.- </w:t>
      </w:r>
      <w:r w:rsidR="00280692" w:rsidRPr="00B8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15 264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По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анным КДН и ЗП на учете стоят 34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в возрасте 12-18 лет.</w:t>
      </w:r>
    </w:p>
    <w:p w:rsidR="008B717C" w:rsidRPr="008B717C" w:rsidRDefault="008B717C" w:rsidP="00BC1079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программа (проект) по художественно – эстетическому творчеству, театральному мастерству, изобразительному искусству, досуговой и социально-воспитательной, просветительской, физкультурно-оздоровительной работе с населением по месту жительства в данном нежилом помещении, должна способствовать: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содержательного досуга населения;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развитию интеллектуальной и просветительской деятельности;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работы кружков по творческим программам;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гражданско-патриотическому воспитанию подростков и молодежи,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занятий общей физической подготовкой;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выездов детей в зимние и летние оздоровительные лагеря;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проведению праздников и театральных спектаклей для детей и взрослых;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и проведение благотворительных акций и праздников для жителей старшего поколения, ветеранов ВОВ;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проведению информационно – консультативной работы с малообеспеченными и многодетными семьями;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проведению культурно-досуговых мероприятий для жителей района в рамках своей деятельности;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</w:t>
      </w:r>
      <w:r w:rsidR="0087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населения в возрасте: от 1 года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старше. Формы занятий: групповые и индивидуальные. Общее число занимающихся: не менее </w:t>
      </w:r>
      <w:r w:rsidR="0087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Нежилое помещение по адресу: ул. Яблочкова, д.16, общей площадью 180,5 </w:t>
      </w:r>
      <w:proofErr w:type="spell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(1 этаж жилого дома, помещение каб.2-3, основная площадь 170,5 </w:t>
      </w:r>
      <w:proofErr w:type="spell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вспомогательная площадь 10,0 </w:t>
      </w:r>
      <w:proofErr w:type="spell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санузел.</w:t>
      </w:r>
    </w:p>
    <w:p w:rsidR="00870D0C" w:rsidRPr="00AF6F48" w:rsidRDefault="008B717C" w:rsidP="00870D0C">
      <w:pPr>
        <w:pStyle w:val="a3"/>
        <w:spacing w:before="0" w:beforeAutospacing="0" w:after="0" w:afterAutospacing="0"/>
        <w:ind w:firstLine="454"/>
        <w:rPr>
          <w:b/>
          <w:color w:val="FF0000"/>
          <w:sz w:val="20"/>
          <w:szCs w:val="20"/>
        </w:rPr>
      </w:pPr>
      <w:r w:rsidRPr="008B717C">
        <w:rPr>
          <w:b/>
          <w:bCs/>
          <w:color w:val="000000"/>
          <w:u w:val="single"/>
        </w:rPr>
        <w:t>Основные формы работы:</w:t>
      </w:r>
      <w:r w:rsidR="00870D0C" w:rsidRPr="00870D0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изо-студия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7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человек;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театральная студия – </w:t>
      </w:r>
      <w:r w:rsidR="0087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человек, 3 группы;</w:t>
      </w:r>
    </w:p>
    <w:p w:rsidR="008B717C" w:rsidRPr="008B717C" w:rsidRDefault="00870D0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занятия ОФП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 человек, 2 группы;</w:t>
      </w:r>
    </w:p>
    <w:p w:rsid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пилатес</w:t>
      </w:r>
      <w:proofErr w:type="spell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йога - </w:t>
      </w:r>
      <w:r w:rsidR="0087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2 группы;</w:t>
      </w:r>
    </w:p>
    <w:p w:rsidR="00870D0C" w:rsidRPr="00870D0C" w:rsidRDefault="00870D0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D0C">
        <w:rPr>
          <w:rFonts w:ascii="Arial" w:hAnsi="Arial" w:cs="Arial"/>
          <w:sz w:val="20"/>
          <w:szCs w:val="20"/>
        </w:rPr>
        <w:t xml:space="preserve">- </w:t>
      </w:r>
      <w:r w:rsidRPr="00870D0C">
        <w:rPr>
          <w:rFonts w:ascii="Times New Roman" w:hAnsi="Times New Roman" w:cs="Times New Roman"/>
          <w:sz w:val="24"/>
          <w:szCs w:val="24"/>
          <w:lang w:val="en-US"/>
        </w:rPr>
        <w:t>Zumba</w:t>
      </w:r>
      <w:r w:rsidRPr="00870D0C">
        <w:rPr>
          <w:rFonts w:ascii="Times New Roman" w:hAnsi="Times New Roman" w:cs="Times New Roman"/>
          <w:sz w:val="24"/>
          <w:szCs w:val="24"/>
        </w:rPr>
        <w:t xml:space="preserve"> - 10 человек;</w:t>
      </w:r>
    </w:p>
    <w:p w:rsidR="008B717C" w:rsidRPr="008B717C" w:rsidRDefault="00870D0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студия раннего развития - 3</w:t>
      </w:r>
      <w:r w:rsidR="008B717C"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человек, 2 группы.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Дополнительные формы работы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договора на реализацию социальной программы (проекта) организация-исполнитель должна организовать: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безвозмездное участие в мероприятиях, проводимых управой района в сфере досуговой, социально-воспитательной работы с населением по месту жительства по направлению своей деятельности в соответствии с планом работы управы района;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поддержку программ и мероприятий управы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Бутырского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проводимых в рамках реализации городских, окружных и районных программ.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работу в летний и каникулярный период;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ежегодно проводить не менее 30 социально-значимых мероприятий (обязательно должны быть проведены мероприятия, посвященные памятным и праздничным датам);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менее 20% должны быть проведены на открытых дворовых площадках;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должна иметь в наличие профессиональное осветительное и звуковое оборудование, позволяющее вести занятия по направлению - театральная студия.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Рекомендуемые формы работы: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клубы по интересам, секции, кружки, литературные лектории, мероприятия, акции.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Категории населения, организация Работы для которых является целью социальной программы (проекта)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дети, подрастающее поколение, а так же дети и подростки, состоящие на учете в </w:t>
      </w:r>
      <w:proofErr w:type="spell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жители района, члены общественных организаций, молодежь, пенсионеры.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Общий перечень мероприятий социальной программы (проекта)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внутриклубные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проводимые Организацией: 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Новый год, Рождество, День защитника Отечества, Международный женский день, День знаний, День защиты детей и др.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районные и местные социально-значимые мероприятия с участием Организации: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День соседа, 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 семьи, любви и верности День города, День Победы и др.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показатели социальной программы проекта: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общее число жителей, привлекаемых к участию в основных формах Работы в расчете 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месяц – не менее</w:t>
      </w:r>
      <w:r w:rsidR="00C15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170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человек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год – не менее </w:t>
      </w:r>
      <w:r w:rsidR="00C15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170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человек, постоянно посещающих занятия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число жителей, привлекаемых к участию в основных формах Работы 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платной основе - не более </w:t>
      </w:r>
      <w:r w:rsidR="00C15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150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человек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число жителей, привлекаемых к участию в дополнительных формах Работы в расчете на год – 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менее </w:t>
      </w:r>
      <w:r w:rsidR="00C15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человек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студий, кружков и объединений по основным формам Работы – 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менее 5-ти;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праздничных и социально-значимых мероприятий по дополнительным формам Работы – 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менее 10-ти;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социальной программе (проекте) может быть указано одно или несколько направлений Работы, а также одно или несколько основных, а также вспомогательных форм работы. Направления Работы, основные и вспомогательные формы Работы должны соответствовать уставу социально-ориентированной некоммерческой организации.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раздел. Мероприятия социальной программы (проекта).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должна дать возможность организовать свое свободное время детям, подросткам, семьям с детьми и взрослому населению. Способствовать развитию интересов, способностей и культурно-творческой деятельности. Помогать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адаптироваться и приспособиться к требованиям современной жизни, получать социальный опыт деятельности, приводящий к успеху.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активным населением и помогать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граждански активным людям реализовывать творческий потенциал, решать коммуникативные проблемы.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важна работа с инициативной молодёжью – приветствуется проведение круглых столов и совместных мероприятий с Молодежной Палатой при Совете депутатов и Молодежным Советом при управе района, создание реально действующего механизма вовлечения большого количества молодежи в общественно-полезную деятельность.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Предоставленное нежилое помещение должно использоваться по целевому назначению с 10.00 до 21.00 час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естидневная работа учреждения, с соблюдением санитарно-гигиенических норм. Организация обязана ежегодно предоставлять целевую схему используемого нежилого помещения, а также ежемесячно предоставлять расписание занятий в кружках и студиях, план работы и количество мероприятий.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Кадровый ресурс организации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 и тренеры должны быть со специальным образованием и с опытом работы по профилю деятельности не менее 5-ти лет.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дополнительных мероприятий организация предоставляет календарный план на год с указанием примерного количества участников.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раздел. Информирование, расписание мероприятий и отчетность.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должна ежемесячно предоставлять анонсы и афиши для размещения на информационных стендах района и официальных сайтах о мероприятиях проводимых социально ориентированной некоммерческой организацией, к участию в которых приглашаются заинтересованные жители района, а также с описанием условий и стоимостью участия.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Формы и периодичность отчетности по основным формам работы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представляемой социально ориентированной некоммерческой организацией Заказчику для контроля хода реализации социальной программы (проекта) должны соответствовать требованиям Заказчика и предоставляться ежеквартально в отдел по взаимодействию с населением управы района.</w:t>
      </w:r>
    </w:p>
    <w:tbl>
      <w:tblPr>
        <w:tblW w:w="10085" w:type="dxa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075"/>
        <w:gridCol w:w="993"/>
        <w:gridCol w:w="1559"/>
        <w:gridCol w:w="1134"/>
        <w:gridCol w:w="1276"/>
        <w:gridCol w:w="360"/>
        <w:gridCol w:w="348"/>
        <w:gridCol w:w="360"/>
        <w:gridCol w:w="360"/>
        <w:gridCol w:w="1143"/>
        <w:gridCol w:w="547"/>
        <w:gridCol w:w="567"/>
        <w:gridCol w:w="20"/>
      </w:tblGrid>
      <w:tr w:rsidR="008B717C" w:rsidRPr="00C52063" w:rsidTr="0027629A">
        <w:tc>
          <w:tcPr>
            <w:tcW w:w="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занимающихся (человек)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E0F" w:rsidRPr="00C52063" w:rsidTr="0027629A"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717C" w:rsidRPr="00C52063" w:rsidRDefault="008B717C" w:rsidP="008B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организации, общественного объединения, работающего на территории района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нежилого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творческого коллектива, объединения, клуба, кружка, секции и т.д.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C52063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расписание работы (дни, часы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7 - 11 лет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12 - 17 лет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18 - 30 лет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31 - 55 лет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Население старше 55 лет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несовершеннолетние, состоящие на учете в КДН и ЗП 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E0F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БЕСПЛАТНЫЕ УСЛУГИ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E0F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E0F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E0F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бесплатно занимается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ПЛАТНЫЕ УСЛУГИ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E0F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E0F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E0F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платно занимается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E0F" w:rsidRPr="00C52063" w:rsidTr="0027629A"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C52063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Периодичность отчетности по дополнительным формам работы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устанавливается один раз в месяц, не позднее первых двух рабочих дней месяца следующего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отчетным. Формы отчетности должны содержать сведения обо всех проведенных мероприятиях, числе участвовавших в них жителей, а также достигнутых результатах.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046"/>
        <w:gridCol w:w="1566"/>
        <w:gridCol w:w="1710"/>
        <w:gridCol w:w="1559"/>
        <w:gridCol w:w="2245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(результаты)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Порядок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контроля за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исполнением социальной программы (проекта):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234"/>
        <w:gridCol w:w="2949"/>
        <w:gridCol w:w="3775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оказанием социальной услуги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Документальная проверка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Порядка</w:t>
            </w:r>
            <w:proofErr w:type="gramEnd"/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осуществления контроля за деятельностью 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проверка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 (по выбору Заказчика)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</w:tr>
    </w:tbl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кружков (студий) образуются из членских взносов участников кружков (студий) или родителей детей, занимающихся в этих кружках (студиях), а также средств, полученных от проведения данными кружками (студиями) платных концертов, спектаклей, выставок и других мероприятий, выполнения различных работ, реализации художественных изделий, изготовленных участниками кружков (студий).</w:t>
      </w:r>
      <w:proofErr w:type="gramEnd"/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средства поступают на текущий (расчетный) счет учреждения.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организации или учреждения утверждают сметы доходов и расходов отдельно для каждого кружка (студии). Размеры членских взносов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общим собранием правления общественной организации реализующей социальный проект и не может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превышать рыночные цены на данный вид услуг. В случае отсутствия утвержденных цен размеры членских взносов не могут превышать 4000 руб. и взыматься чаще 1 раза в месяц.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реализации программы (проекта) по организации досуговой и социально-воспитательной работы с населением по месту жительства в нежилом помещении, находящемся в собственности города Москвы, в Бутырском районе должно стать: увеличение количества детей, подростков, молодежи, семей с детьми и взрослого населения, занимающихся в студиях и клубах по месту жительства; сокращение численности подростков состоящих на учете в </w:t>
      </w:r>
      <w:proofErr w:type="spell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негативных проявлений в молодежной среде и повышение у молодежи авторитета старшего поколения; увеличение количества досуговых и социально-значимых мероприятий на территории района проводимых силами некоммерческих и общественных организаций.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раздел. Финансово-экономическое обоснование.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Финансово-экономическое обоснование социального проекта (программы) должно содержать Прейскурант цен, включая добровольные взносы участников студий и объединений за месяц, расчет финансовых затрат, необходимых для реализации социальной программы (проекта) и имеющиеся материально-технические ресурсы.</w:t>
      </w: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F8A" w:rsidRDefault="00B65F8A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F8A" w:rsidRDefault="00B65F8A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F8A" w:rsidRDefault="00B65F8A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F8A" w:rsidRDefault="00B65F8A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F8A" w:rsidRDefault="00B65F8A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Типовому порядку</w:t>
      </w:r>
    </w:p>
    <w:p w:rsidR="00B65F8A" w:rsidRDefault="00B65F8A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Приложение7Договор"/>
      <w:bookmarkEnd w:id="1"/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реализацию социальной программы (проекта) 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организации досуговой и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Москва «____» ________ 20___ г.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Управа района _______________________________ города Москвы, в лице главы управы района _________________________ города Москвы, действующего на основании Положения об управе района города Москвы,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округа _______________________ в городе Москве, в лице главы администрации (главы муниципального округа), действующего на основании Устава муниципального округа ___________________,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именуемая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 </w:t>
      </w: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«Заказчик»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________________________________________________________, в лице _____________________________________________________________,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_____________________, именуемый в дальнейшем</w:t>
      </w: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«Исполнитель», 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(совместно именуемые в дальнейшем </w:t>
      </w: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«Стороны»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заключили настоящий договор о нижеследующем:</w:t>
      </w:r>
      <w:proofErr w:type="gramEnd"/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Исполнитель обязуется обеспечить реализацию социальной программы (проекта) _________________________ по организации досуговой и социально-воспитательной, физкультурно-оздоровительной и спортивной работы с населением по месту жительства (далее – Социальная программа /Социальный проект), в соответствии с приложением 1 к настоящему договору с использованием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нежилого помещения, находящегося в оперативном управлении управы района ____________________________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нежилого помещения, находящегося в безвозмездном пользовании администрации муниципального округа ____________________________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Нежилое помещение).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 Нежилое помещение находится по адресу: Москва, __________________, имеет общую площадь ____ м., состоит из ____ (комнат, кабинетов и т.д.)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характеристики и план Нежилого помещения приведены в приложении 2 к настоящему договору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Обязанности и права Сторон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Обязанности Заказчика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Обеспечить доступ сотрудников Исполнителя и жителей, привлекаемых к участию в мероприятиях Социальной программы, в Нежилое помещение на период выполнения Социальной программы.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соответствие Нежилого помещения противопожарным, санитарно-эпидемиологическим и иным обязательным нормам и правилам, нести эксплуатационные расходы, в том числе коммунальные платежи, расходы на текущий ремонт и иные расходы по содержанию Нежилого помещения и его технической эксплуатации в соответствии с нормативами содержания Нежилого помещения (приложение 3 к настоящему договору), обеспечивать соблюдение требований техники безопасности, пожарной безопасности, санитарно-гигиенические требования, своевременно устранять аварии в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эксплуатации Нежилого помещения.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Предоставить Исполнителю возможность использования мебели, досугового, спортивного и иного оборудования,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Нежилом помещении.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Обеспечить Исполнителю возможность передачи отчетности о выполнении Социальной программы.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Обеспечить своевременное размещение информации о реализации Социальной программы, а также иной, предусмотренной настоящим договором и приложениями к нему информации на официальном сайте Заказчика.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Своевременно доводить до Исполнителя требования правовых актов города Москвы, муниципальных правовых актов, иных официальных документов, положения которых должны соблюдаться Исполнителем при реализации Социальной программы.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Обеспечивать осуществление контроля выполнения мероприятий Социальной программы способами, не препятствующими их осуществлению, предоставлять Исполнителю копии актов проведенных контрольных мероприятий.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Права Заказчика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По согласованию с Исполнителем, с учетом направлений Социальной программы привлекать Исполнителя к участию в районных, окружных и городских мероприятиях по досуговой и спортивной работе с населением по месту жительства.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несовершеннолетних жителей района, семьи которых признаны нуждающимися, лиц, относящихся к иным льготным категориям населения, на посещение мероприятий Социальной программы на бесплатной основе в пределах установленного 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Социальной программой процентного количества лиц, занимающихся на бесплатной основе.</w:t>
      </w:r>
      <w:proofErr w:type="gramEnd"/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Обязанности Исполнителя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Осуществлять мероприятия Социальной программы в соответствии с приложением 1 к настоящему договору и расписанием мероприятий Социальной программы (далее – Расписание).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Пользоваться коммунальными услугами и ресурсами в соответствии с нормативами содержания Нежилого помещения. Возмещать Заказчику расходы на содержание, оплату коммунальных и эксплуатационных услуг, в части, превышающей нормативы содержания Нежилого помещения.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Предоставить Заказчику материалы для информационно-наглядного оформления Нежилого помещения и размещения в Нежилом помещении полной информации о занятиях и мероприятиях Социальной программы.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Обеспечивать сохранность Нежилого помещения, соблюдать правила эксплуатации Нежилого помещения, а также инженерных коммуникаций, находящихся внутри Нежилого помещения, обеспечивать соблюдение санитарно-гигиенических правил, правил противопожарной безопасности и иных обязательных требований.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Утверждать в соответствии с Социальной программой (приложение 1) Расписание на следующий период и направлять его Заказчику для размещения на официальном сайте не позднее, чем за 10 дней до начала очередного, указанного в Социальной программе периода.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Представлять Заказчику ежемесячно, не позднее 5-го числа следующего месяца, отчет о реализации мероприятий Социальной программы, а также иную отчетность, предусмотренную Социальной программой.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Соблюдать требования правовых актов города Москвы, муниципальных правовых актов, иных официальных документов, положения которых должны соблюдаться при выполнении Социальной программы.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3.1.8. Обеспечивать Заказчику возможность осуществления контроля выполнения мероприятий Социальной программы.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Права Исполнителя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3.2.1.Привлекать по согласованию с Заказчиком соисполнителей для реализации мероприятий Социальной программы.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Использовать мебель, досуговое и спортивное оборудование, находящееся в Нежилом помещении.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Размещать в Нежилом помещении на период реализации Социальной программы досуговое и спортивное оборудование, мебель, а также иное оборудование, необходимое для реализации мероприятий Социальной программы.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3.2.4. При невозможности реализации отдельных мероприятий Социальной программы в месячный срок вводить для замены иные мероприятия при соблюдении существенных показателей Социальной программы.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 Сторон, расторжение договора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нарушение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инициативе Исполнителя при условии направления уведомления Заказчику не позднее, чем за два месяца до даты расторжения.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Договор считается расторгнутым в следующих случаях: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 Изъятие Нежилого помещения из безвозмездного пользования Заказчика (администрации муниципального округа), оперативного управления управы района города Москвы. При этом Заказчик обеспечивает сохранность находящегося в Нежилом помещении имущества Исполнителя в течение 3-х рабочих дней.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Невыполнение Исполнителем существенных показателей Социальной программы на 15% и более в течение двух месяцев и более. Факт невыполнения подтверждается протокольным решением Совета депутатов муниципального округа по обращению Заказчика на основании данных отчетности и/или контрольных мероприятий Заказчика.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По требованию одной из сторон настоящий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судебном порядке при невыполнении одной из сторон существенных условий настоящего договора.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Дополнительные условия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Все изменения и дополнения к настоящему договору оформляются дополнительными соглашениями, подписанными Сторонами и являются неотъемлемой частью настоящего договора.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Стороны принимают возможные меры для урегулирования возникающих в процессе реализации настоящего договора споров и разногласий путем переговоров. В случае </w:t>
      </w:r>
      <w:proofErr w:type="spell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между Сторонами путем переговоров споры разрешаются в судебном порядке.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составляется в двух экземплярах, имеющих равную юридическую силу, по одному для каждой Стороны.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Срок действия договора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Договор заключается на срок с «___» _______20 ____г. до «___» _______ 20 ____ г. включительно.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 Срок начала реализации мероприятий Социальной программы с использованием Нежилого помещения «_____» ____________20 _____г.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Окончание срока действия настоящего договора не освобождает от ответственности сторон в случаях выявления существенных нарушения.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760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Управа района ____________________ города Москвы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(полный адрес)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управы 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Некоммерческая организация _________________________________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(полное наименование)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(полный адрес)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_________________подпись</w:t>
            </w:r>
          </w:p>
        </w:tc>
      </w:tr>
    </w:tbl>
    <w:p w:rsidR="008B717C" w:rsidRPr="008B717C" w:rsidRDefault="008B717C" w:rsidP="008B71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461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____________________ в городе Москвы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(полный адрес)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Некоммерческая организация _________________________________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(полное наименование)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(полный адрес)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______________________</w:t>
            </w:r>
          </w:p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</w:t>
            </w:r>
          </w:p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_________________подпись</w:t>
            </w:r>
          </w:p>
        </w:tc>
      </w:tr>
    </w:tbl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Типовому порядку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бланке организации;</w:t>
      </w:r>
    </w:p>
    <w:p w:rsidR="008B717C" w:rsidRPr="00B81022" w:rsidRDefault="008B717C" w:rsidP="00B81022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дата, исходящий номер</w:t>
      </w:r>
    </w:p>
    <w:p w:rsid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конкурсе на право заключения на безвозмездной основе договоров на реализацию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социально ориентированной некоммерческой организации - участника Конкурса) в лице (наименование должности руководителя и его Ф.И.О.) заявляет об участии в Конкурсе на условиях, установленных в</w:t>
      </w:r>
      <w:r w:rsidR="00C15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Извещении о проведении Конкурса и конкурсной документации и 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готовности в случае победы реализовать предлагаемую социальную программу (проект) ________________________________ по организации досуговой и социально-воспитательной, физкультурно-оздоровительной и спортивной работы с населением по месту жительства с использованием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нежилого помещения по адресу: _________________, общей площадью ________ кв. м.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заявкой подтверждаем, что: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организация _________________________________ является социально ориентированной некоммерческой организацией; зарегистрированной в соответствии с Федеральным законом от 08.08.2001 №129-ФЗ «О государственной регистрации юридических лиц и индивидуальных предпринимателей» и осуществляющей свою деятельность на основании Федерального закона от 12.01.1996 № 7-ФЗ «О некоммерческих организациях»;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нашей организации не проводится процедура ликвидации, банкротства, деятельность не приостановлена;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организация не имеет задолженности по налогам и другим платежам в бюджетную систему Российской Федерации.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о формировании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победы в Конкурсе наша организация берет на себя обязательства подписать договор на реализацию социальной программы (проекта) «___________________________________» по организации досуговой, социально-воспитательной, физкультурно-оздоровительной и спортивной работы с населением по 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месту жительства в помещении по адресу _______________________________________________________ в соответствии с требованиями конкурсной документации и на условиях указанной социальной программы (проекта), не позднее чем через пять рабочих дней после подведения итогов Конкурса.</w:t>
      </w:r>
      <w:proofErr w:type="gramEnd"/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 на реализацию социальной программы (проекта), мы обязуемся подписать договор в соответствии с требованиями конкурсной документации.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 уведомление по вопросам организационного характера и взаимодействие с Заказчиком Конкурса просим осуществлять по телефону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_____________через 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(Ф.И.О. контактного лица)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сведения о проведении Конкурса просим сообщать указанному уполномоченному лицу.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 ___________________________________________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адрес: ____________________________________________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телефон_____________________, факс _________________________,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Корреспонденцию в наш адрес просим направлять по адресу: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настоящей заявке прилагаются документы согласно описи на ______ стр.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______________________________ организации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_____________________________ организации по доверенности.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 (подпись)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5</w:t>
      </w:r>
    </w:p>
    <w:p w:rsidR="008B717C" w:rsidRPr="00B81022" w:rsidRDefault="008B717C" w:rsidP="00B81022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Типовому </w:t>
      </w:r>
      <w:r w:rsidR="00B8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</w:p>
    <w:p w:rsid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УЧАСТНИКА КОНКУРСА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9"/>
        <w:gridCol w:w="20"/>
        <w:gridCol w:w="20"/>
      </w:tblGrid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Полное наименование организации и ее организационно-правовая форма:</w:t>
            </w:r>
          </w:p>
        </w:tc>
      </w:tr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Место нахождения (юридический адрес):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(с индексом)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адрес (адреса)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(с индексом)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Почтовый адрес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(с индексом)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Банковские реквизиты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банка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Корреспондентский счет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Регистрационные данные</w:t>
            </w:r>
          </w:p>
        </w:tc>
      </w:tr>
      <w:tr w:rsidR="008B717C" w:rsidRPr="008B717C" w:rsidTr="008B717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место и орган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деятельности организации (с учетом правопреемственности)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уполномоченные совершать действия от имени организации при проведении Конкурса: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204"/>
        <w:gridCol w:w="580"/>
        <w:gridCol w:w="2275"/>
        <w:gridCol w:w="2996"/>
        <w:gridCol w:w="1690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Представленные полномочия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документа, подтверждающего полномочия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Репутация организации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судебных разбирательствах.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 заверяем правильность всех данных, указанных в анкете.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подтверждение вышеприведенных данных к анкете прикладываются следующие документы: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 (название документа) _________ (количество страниц в документе).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 (название документа) ________ (количество страниц в документе).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_______________________________(название документа) ________ (количество страниц в документе).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организации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(уполномоченный представитель) _________ 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(Ф.И.О.)</w:t>
      </w:r>
    </w:p>
    <w:p w:rsid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М.П.</w:t>
      </w: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022" w:rsidRPr="008B717C" w:rsidRDefault="00B81022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E0F" w:rsidRDefault="00C15E0F" w:rsidP="008B717C">
      <w:pPr>
        <w:shd w:val="clear" w:color="auto" w:fill="FFFFFF"/>
        <w:spacing w:before="120" w:after="312" w:line="243" w:lineRule="atLeast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E0F" w:rsidRDefault="00C15E0F" w:rsidP="008B717C">
      <w:pPr>
        <w:shd w:val="clear" w:color="auto" w:fill="FFFFFF"/>
        <w:spacing w:before="120" w:after="312" w:line="243" w:lineRule="atLeast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E0F" w:rsidRDefault="00C15E0F" w:rsidP="008B717C">
      <w:pPr>
        <w:shd w:val="clear" w:color="auto" w:fill="FFFFFF"/>
        <w:spacing w:before="120" w:after="312" w:line="243" w:lineRule="atLeast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6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Типовому порядку</w:t>
      </w:r>
    </w:p>
    <w:p w:rsidR="008B717C" w:rsidRPr="008B717C" w:rsidRDefault="008B717C" w:rsidP="00B81022">
      <w:pPr>
        <w:shd w:val="clear" w:color="auto" w:fill="FFFFFF"/>
        <w:spacing w:before="120" w:after="312" w:line="243" w:lineRule="atLeast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бланке организации;</w:t>
      </w:r>
    </w:p>
    <w:p w:rsidR="008B717C" w:rsidRPr="008B717C" w:rsidRDefault="008B717C" w:rsidP="00B81022">
      <w:pPr>
        <w:shd w:val="clear" w:color="auto" w:fill="FFFFFF"/>
        <w:spacing w:before="120" w:after="312" w:line="243" w:lineRule="atLeast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исходящий номер</w:t>
      </w:r>
    </w:p>
    <w:p w:rsidR="008B717C" w:rsidRPr="008B717C" w:rsidRDefault="008B717C" w:rsidP="00B81022">
      <w:pPr>
        <w:shd w:val="clear" w:color="auto" w:fill="FFFFFF"/>
        <w:spacing w:before="120" w:after="312" w:line="243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ДОВЕРЕННОСТЬ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 _____________________________________________________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(прописью число, месяц и год выдачи доверенности)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 </w:t>
      </w: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организации) 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доверяет __________________________________________________________________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отчество, должность)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выдан__________ ___________________ «___»__________г. представлять интересы______________________________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организации)</w:t>
      </w:r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(далее – Конкурс) в помещении по адресу: ________________________, площадью _______ </w:t>
      </w:r>
      <w:proofErr w:type="spell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предназначенном для ведения досуговой, социально-воспитательной, физкультурно-оздоровительной и спортивной работы с населением по месту жительства.</w:t>
      </w:r>
      <w:proofErr w:type="gramEnd"/>
    </w:p>
    <w:p w:rsidR="008B717C" w:rsidRPr="008B717C" w:rsidRDefault="008B717C" w:rsidP="00C15E0F">
      <w:pPr>
        <w:shd w:val="clear" w:color="auto" w:fill="FFFFFF"/>
        <w:spacing w:before="120" w:after="312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настоящего поручения ______Ф.И.О.__________________ </w:t>
      </w:r>
      <w:proofErr w:type="gramStart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</w:t>
      </w:r>
      <w:proofErr w:type="gramEnd"/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представлять конкурсной комиссии необходимые документы, участвовать при вскрытии конвертов с заявками на участие в конкурсе, подписывать и получать от имени организации – доверителя все документы, связанные с выполнением данного поручения, выполнять иные действия, касающиеся Конкурса, в интересах доверителя.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удостоверяю.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_______________________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(Ф.И.О. </w:t>
      </w:r>
      <w:proofErr w:type="gramStart"/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удостоверяемого</w:t>
      </w:r>
      <w:proofErr w:type="gramEnd"/>
      <w:r w:rsidRPr="008B7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(Подпись удостоверяемого)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дей</w:t>
      </w:r>
      <w:r w:rsidR="00B6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ствительна до «__» _________ 201</w:t>
      </w: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организации</w:t>
      </w:r>
      <w:proofErr w:type="gramStart"/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(______________)</w:t>
      </w:r>
      <w:proofErr w:type="gramEnd"/>
    </w:p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М.П.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7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типовому порядку</w:t>
      </w:r>
    </w:p>
    <w:p w:rsidR="008B717C" w:rsidRPr="008B717C" w:rsidRDefault="008B717C" w:rsidP="008B717C">
      <w:pPr>
        <w:shd w:val="clear" w:color="auto" w:fill="FFFFFF"/>
        <w:spacing w:after="27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документов, представляемых для участия в Конкурсе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7530"/>
        <w:gridCol w:w="1323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страниц</w:t>
            </w: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регистрации изменений в учредительных документах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постановке на учет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социальная программа (проект)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ОКВЭД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документы, отражающие опыт работы и репутацию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before="120" w:after="312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юридических лиц, взятая не позднее 6 месяцев до дня проведения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717C" w:rsidRPr="008B717C" w:rsidRDefault="008B717C" w:rsidP="008B717C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8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Типовому порядку</w:t>
      </w:r>
    </w:p>
    <w:p w:rsidR="008B717C" w:rsidRPr="008B717C" w:rsidRDefault="008B717C" w:rsidP="008B717C">
      <w:pPr>
        <w:shd w:val="clear" w:color="auto" w:fill="FFFFFF"/>
        <w:spacing w:after="27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оформления конверта с конкурсной документацией и конкурсным предложением</w:t>
      </w:r>
    </w:p>
    <w:p w:rsidR="008B717C" w:rsidRPr="008B717C" w:rsidRDefault="008B717C" w:rsidP="008B717C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Лицевая сторона конверта: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469"/>
      </w:tblGrid>
      <w:tr w:rsidR="008B717C" w:rsidRPr="008B717C" w:rsidTr="008B71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B717C" w:rsidRPr="008B717C" w:rsidRDefault="008B717C" w:rsidP="008B717C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Куда:</w:t>
            </w:r>
            <w:r w:rsidRPr="008B7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  <w:p w:rsidR="008B717C" w:rsidRPr="008B717C" w:rsidRDefault="008B717C" w:rsidP="008B717C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Кому: </w:t>
            </w:r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B717C" w:rsidRPr="008B717C" w:rsidRDefault="008B717C" w:rsidP="008B717C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___________________, площадью _______ </w:t>
            </w:r>
            <w:proofErr w:type="spellStart"/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предназначенном для ведения досуговой и социально-воспитательной, физкультурно-оздоровительной и спортивной работы с населением по месту жительства.</w:t>
            </w:r>
          </w:p>
          <w:p w:rsidR="008B717C" w:rsidRPr="008B717C" w:rsidRDefault="008B717C" w:rsidP="008B717C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_______.</w:t>
            </w:r>
          </w:p>
        </w:tc>
      </w:tr>
    </w:tbl>
    <w:p w:rsidR="008B717C" w:rsidRPr="008B717C" w:rsidRDefault="008B717C" w:rsidP="008B717C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сторона конверта: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</w:tblGrid>
      <w:tr w:rsidR="008B717C" w:rsidRPr="008B717C" w:rsidTr="008B717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B717C" w:rsidRPr="008B717C" w:rsidRDefault="008B717C" w:rsidP="008B717C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Запечатывается и заверяется</w:t>
            </w:r>
            <w:proofErr w:type="gramEnd"/>
            <w:r w:rsidRP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подписью руководителя и печатью организации</w:t>
            </w:r>
          </w:p>
        </w:tc>
      </w:tr>
    </w:tbl>
    <w:p w:rsidR="001D6885" w:rsidRPr="008B717C" w:rsidRDefault="001D6885">
      <w:pPr>
        <w:rPr>
          <w:rFonts w:ascii="Times New Roman" w:hAnsi="Times New Roman" w:cs="Times New Roman"/>
          <w:sz w:val="24"/>
          <w:szCs w:val="24"/>
        </w:rPr>
      </w:pPr>
    </w:p>
    <w:sectPr w:rsidR="001D6885" w:rsidRPr="008B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7C"/>
    <w:rsid w:val="001D6885"/>
    <w:rsid w:val="001E63E2"/>
    <w:rsid w:val="0027629A"/>
    <w:rsid w:val="00280692"/>
    <w:rsid w:val="00870D0C"/>
    <w:rsid w:val="008B717C"/>
    <w:rsid w:val="008E19F4"/>
    <w:rsid w:val="009040B4"/>
    <w:rsid w:val="00B65F8A"/>
    <w:rsid w:val="00B81022"/>
    <w:rsid w:val="00BC1079"/>
    <w:rsid w:val="00C15E0F"/>
    <w:rsid w:val="00C52063"/>
    <w:rsid w:val="00D1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/" TargetMode="External"/><Relationship Id="rId5" Type="http://schemas.openxmlformats.org/officeDocument/2006/relationships/hyperlink" Target="http://butyrsky.m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4685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Марина Юрьевна</dc:creator>
  <cp:lastModifiedBy>Ветрова Марина Юрьевна</cp:lastModifiedBy>
  <cp:revision>4</cp:revision>
  <dcterms:created xsi:type="dcterms:W3CDTF">2016-08-17T12:10:00Z</dcterms:created>
  <dcterms:modified xsi:type="dcterms:W3CDTF">2016-08-17T13:51:00Z</dcterms:modified>
</cp:coreProperties>
</file>